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F13A3" w14:textId="017EC6F0" w:rsidR="009C1C4B" w:rsidRPr="00776377" w:rsidRDefault="00000000">
      <w:pPr>
        <w:widowControl/>
        <w:spacing w:line="360" w:lineRule="auto"/>
        <w:jc w:val="center"/>
        <w:rPr>
          <w:rFonts w:eastAsia="黑体"/>
          <w:b/>
          <w:bCs/>
          <w:color w:val="auto"/>
          <w:sz w:val="44"/>
          <w:szCs w:val="44"/>
          <w:lang w:eastAsia="zh-CN" w:bidi="zh-TW"/>
        </w:rPr>
      </w:pPr>
      <w:r w:rsidRPr="00776377">
        <w:rPr>
          <w:rFonts w:eastAsia="黑体"/>
          <w:b/>
          <w:bCs/>
          <w:color w:val="auto"/>
          <w:sz w:val="44"/>
          <w:szCs w:val="44"/>
          <w:lang w:eastAsia="zh-CN" w:bidi="zh-TW"/>
        </w:rPr>
        <w:t xml:space="preserve">Appendix 1 On-Site </w:t>
      </w:r>
      <w:r w:rsidR="00BF6652" w:rsidRPr="00BF6652">
        <w:rPr>
          <w:rFonts w:eastAsia="黑体"/>
          <w:b/>
          <w:bCs/>
          <w:color w:val="auto"/>
          <w:sz w:val="44"/>
          <w:szCs w:val="44"/>
          <w:lang w:eastAsia="zh-CN" w:bidi="zh-TW"/>
        </w:rPr>
        <w:t>Emergency</w:t>
      </w:r>
      <w:r w:rsidR="00BF6652">
        <w:rPr>
          <w:rFonts w:eastAsia="黑体" w:hint="eastAsia"/>
          <w:b/>
          <w:bCs/>
          <w:color w:val="auto"/>
          <w:sz w:val="44"/>
          <w:szCs w:val="44"/>
          <w:lang w:eastAsia="zh-CN" w:bidi="zh-TW"/>
        </w:rPr>
        <w:t xml:space="preserve"> </w:t>
      </w:r>
      <w:r w:rsidR="00777117">
        <w:rPr>
          <w:rFonts w:eastAsia="黑体"/>
          <w:b/>
          <w:bCs/>
          <w:color w:val="auto"/>
          <w:sz w:val="44"/>
          <w:szCs w:val="44"/>
          <w:lang w:eastAsia="zh-CN" w:bidi="zh-TW"/>
        </w:rPr>
        <w:t>Response</w:t>
      </w:r>
      <w:r w:rsidRPr="00776377">
        <w:rPr>
          <w:rFonts w:eastAsia="黑体"/>
          <w:b/>
          <w:bCs/>
          <w:color w:val="auto"/>
          <w:sz w:val="44"/>
          <w:szCs w:val="44"/>
          <w:lang w:eastAsia="zh-CN" w:bidi="zh-TW"/>
        </w:rPr>
        <w:t xml:space="preserve"> Plan for Laboratory Chemical </w:t>
      </w:r>
      <w:r w:rsidR="00EC38C1">
        <w:rPr>
          <w:rFonts w:eastAsia="黑体" w:hint="eastAsia"/>
          <w:b/>
          <w:bCs/>
          <w:color w:val="auto"/>
          <w:sz w:val="44"/>
          <w:szCs w:val="44"/>
          <w:lang w:eastAsia="zh-CN" w:bidi="zh-TW"/>
        </w:rPr>
        <w:t>Spills</w:t>
      </w:r>
    </w:p>
    <w:p w14:paraId="6B512D87" w14:textId="77777777" w:rsidR="009C1C4B" w:rsidRPr="00776377" w:rsidRDefault="009C1C4B">
      <w:pPr>
        <w:widowControl/>
        <w:spacing w:line="360" w:lineRule="auto"/>
        <w:jc w:val="center"/>
        <w:rPr>
          <w:rFonts w:eastAsia="仿宋"/>
          <w:b/>
          <w:bCs/>
          <w:color w:val="auto"/>
          <w:sz w:val="40"/>
          <w:szCs w:val="40"/>
          <w:lang w:eastAsia="zh-CN" w:bidi="zh-TW"/>
        </w:rPr>
      </w:pPr>
    </w:p>
    <w:p w14:paraId="244C81AA" w14:textId="509A1783" w:rsidR="009C1C4B" w:rsidRDefault="00000000">
      <w:pPr>
        <w:pStyle w:val="ListParagraph"/>
        <w:widowControl/>
        <w:numPr>
          <w:ilvl w:val="0"/>
          <w:numId w:val="1"/>
        </w:numPr>
        <w:spacing w:line="360" w:lineRule="auto"/>
        <w:jc w:val="both"/>
        <w:rPr>
          <w:rFonts w:eastAsia="黑体"/>
          <w:b/>
          <w:bCs/>
          <w:color w:val="auto"/>
          <w:sz w:val="32"/>
          <w:szCs w:val="32"/>
          <w:lang w:val="zh-TW" w:eastAsia="zh-CN" w:bidi="zh-TW"/>
        </w:rPr>
      </w:pPr>
      <w:r>
        <w:rPr>
          <w:rFonts w:eastAsia="黑体"/>
          <w:b/>
          <w:bCs/>
          <w:color w:val="auto"/>
          <w:sz w:val="32"/>
          <w:szCs w:val="32"/>
          <w:lang w:val="zh-TW" w:eastAsia="zh-CN" w:bidi="zh-TW"/>
        </w:rPr>
        <w:t>Risk Description</w:t>
      </w:r>
    </w:p>
    <w:p w14:paraId="261726B5" w14:textId="77777777" w:rsidR="009C1C4B" w:rsidRPr="00776377" w:rsidRDefault="00000000" w:rsidP="00776377">
      <w:pPr>
        <w:widowControl/>
        <w:spacing w:line="360" w:lineRule="auto"/>
        <w:jc w:val="both"/>
        <w:rPr>
          <w:rFonts w:eastAsia="仿宋"/>
          <w:color w:val="auto"/>
          <w:sz w:val="32"/>
          <w:szCs w:val="32"/>
          <w:lang w:eastAsia="zh-CN" w:bidi="zh-TW"/>
        </w:rPr>
      </w:pPr>
      <w:r w:rsidRPr="00776377">
        <w:rPr>
          <w:rFonts w:eastAsia="仿宋"/>
          <w:color w:val="auto"/>
          <w:sz w:val="32"/>
          <w:szCs w:val="32"/>
          <w:lang w:eastAsia="zh-CN" w:bidi="zh-TW"/>
        </w:rPr>
        <w:t>During teaching or research activities, if chemicals are improperly handled, stored, or if usage and storage facilities malfunction, some chemicals may leak and cause personal injury upon contact, or be released into the environment. For example, spilled materials may be discharged into the drainage system, directly leak into soil or surface water, or be released into the atmosphere and cause environmental impact.</w:t>
      </w:r>
    </w:p>
    <w:p w14:paraId="6134C053" w14:textId="392E2185" w:rsidR="009C1C4B" w:rsidRPr="00776377" w:rsidRDefault="00000000" w:rsidP="00776377">
      <w:pPr>
        <w:widowControl/>
        <w:spacing w:line="360" w:lineRule="auto"/>
        <w:jc w:val="both"/>
        <w:rPr>
          <w:rFonts w:eastAsia="仿宋"/>
          <w:color w:val="auto"/>
          <w:sz w:val="32"/>
          <w:szCs w:val="32"/>
          <w:lang w:eastAsia="zh-CN"/>
        </w:rPr>
      </w:pPr>
      <w:r w:rsidRPr="00776377">
        <w:rPr>
          <w:rFonts w:eastAsia="仿宋"/>
          <w:color w:val="auto"/>
          <w:sz w:val="32"/>
          <w:szCs w:val="32"/>
          <w:lang w:eastAsia="zh-CN"/>
        </w:rPr>
        <w:t xml:space="preserve">In most cases, laboratory chemical leaks involve small quantities of chemical substances. If effective </w:t>
      </w:r>
      <w:r w:rsidR="00777117">
        <w:rPr>
          <w:rFonts w:eastAsia="仿宋"/>
          <w:color w:val="auto"/>
          <w:sz w:val="32"/>
          <w:szCs w:val="32"/>
          <w:lang w:eastAsia="zh-CN"/>
        </w:rPr>
        <w:t>Response</w:t>
      </w:r>
      <w:r w:rsidRPr="00776377">
        <w:rPr>
          <w:rFonts w:eastAsia="仿宋"/>
          <w:color w:val="auto"/>
          <w:sz w:val="32"/>
          <w:szCs w:val="32"/>
          <w:lang w:eastAsia="zh-CN"/>
        </w:rPr>
        <w:t xml:space="preserve"> measures are taken, the hazards and impacts are relatively minor. However, if the leak involves chemicals classified as extremely flammable, highly corrosive, highly toxic, or extremely toxic, it may cause more serious consequences, primarily including:</w:t>
      </w:r>
    </w:p>
    <w:p w14:paraId="3FC3106F" w14:textId="77777777" w:rsidR="009C1C4B" w:rsidRDefault="00000000" w:rsidP="00776377">
      <w:pPr>
        <w:pStyle w:val="ListParagraph"/>
        <w:widowControl/>
        <w:numPr>
          <w:ilvl w:val="0"/>
          <w:numId w:val="2"/>
        </w:numPr>
        <w:spacing w:line="360" w:lineRule="auto"/>
        <w:ind w:firstLine="0"/>
        <w:jc w:val="both"/>
        <w:rPr>
          <w:rFonts w:eastAsia="仿宋"/>
          <w:color w:val="auto"/>
          <w:sz w:val="32"/>
          <w:szCs w:val="32"/>
          <w:lang w:val="zh-TW" w:eastAsia="zh-CN"/>
        </w:rPr>
      </w:pPr>
      <w:r>
        <w:rPr>
          <w:rFonts w:eastAsia="仿宋"/>
          <w:color w:val="auto"/>
          <w:sz w:val="32"/>
          <w:szCs w:val="32"/>
          <w:lang w:val="zh-TW" w:eastAsia="zh-CN"/>
        </w:rPr>
        <w:t>Extremely Flammable Chemicals</w:t>
      </w:r>
    </w:p>
    <w:p w14:paraId="395A5BD3" w14:textId="77777777" w:rsidR="009C1C4B" w:rsidRDefault="00000000" w:rsidP="00776377">
      <w:pPr>
        <w:pStyle w:val="ListParagraph"/>
        <w:widowControl/>
        <w:numPr>
          <w:ilvl w:val="0"/>
          <w:numId w:val="3"/>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color w:val="000000" w:themeColor="text1"/>
          <w:sz w:val="32"/>
          <w:szCs w:val="32"/>
          <w:shd w:val="clear" w:color="auto" w:fill="FFFFFF"/>
          <w:lang w:eastAsia="zh-CN" w:bidi="ar"/>
        </w:rPr>
        <w:t>Flammable Liquid Category 1: Flash point below 23°C and initial boiling point not exceeding 35°C, e.g., diethyl ether, petroleum ether, etc.</w:t>
      </w:r>
    </w:p>
    <w:p w14:paraId="5A817DE6" w14:textId="77777777" w:rsidR="009C1C4B" w:rsidRDefault="00000000" w:rsidP="00776377">
      <w:pPr>
        <w:pStyle w:val="ListParagraph"/>
        <w:widowControl/>
        <w:numPr>
          <w:ilvl w:val="0"/>
          <w:numId w:val="3"/>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color w:val="000000" w:themeColor="text1"/>
          <w:sz w:val="32"/>
          <w:szCs w:val="32"/>
          <w:shd w:val="clear" w:color="auto" w:fill="FFFFFF"/>
          <w:lang w:eastAsia="zh-CN" w:bidi="ar"/>
        </w:rPr>
        <w:lastRenderedPageBreak/>
        <w:t>Flammable solids, pyrophoric solids/liquids/mixtures Category 1: e.g., white phosphorus, sodium borohydride, potassium borohydride, lithium, etc.</w:t>
      </w:r>
    </w:p>
    <w:p w14:paraId="34C7CF00" w14:textId="77777777" w:rsidR="009C1C4B" w:rsidRPr="00776377" w:rsidRDefault="00000000" w:rsidP="00776377">
      <w:pPr>
        <w:pStyle w:val="ListParagraph"/>
        <w:widowControl/>
        <w:numPr>
          <w:ilvl w:val="0"/>
          <w:numId w:val="2"/>
        </w:numPr>
        <w:spacing w:line="360" w:lineRule="auto"/>
        <w:ind w:firstLine="0"/>
        <w:jc w:val="both"/>
        <w:rPr>
          <w:rFonts w:eastAsia="仿宋"/>
          <w:color w:val="auto"/>
          <w:sz w:val="32"/>
          <w:szCs w:val="32"/>
          <w:lang w:eastAsia="zh-CN"/>
        </w:rPr>
      </w:pPr>
      <w:r w:rsidRPr="00776377">
        <w:rPr>
          <w:rFonts w:eastAsia="仿宋"/>
          <w:color w:val="auto"/>
          <w:sz w:val="32"/>
          <w:szCs w:val="32"/>
          <w:lang w:eastAsia="zh-CN"/>
        </w:rPr>
        <w:t>Highly Toxic or Extremely Toxic Chemicals</w:t>
      </w:r>
    </w:p>
    <w:p w14:paraId="705D02CC" w14:textId="77777777" w:rsidR="009C1C4B" w:rsidRDefault="00000000" w:rsidP="00776377">
      <w:pPr>
        <w:pStyle w:val="ListParagraph"/>
        <w:widowControl/>
        <w:numPr>
          <w:ilvl w:val="0"/>
          <w:numId w:val="4"/>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color w:val="000000" w:themeColor="text1"/>
          <w:sz w:val="32"/>
          <w:szCs w:val="32"/>
          <w:shd w:val="clear" w:color="auto" w:fill="FFFFFF"/>
          <w:lang w:eastAsia="zh-CN" w:bidi="ar"/>
        </w:rPr>
        <w:t>Highly toxic chemicals: Refer to the “List of Highly Toxic Substances,” e.g., acrylamide, benzene, etc.</w:t>
      </w:r>
      <w:hyperlink r:id="rId8" w:tgtFrame="_blank" w:history="1"/>
    </w:p>
    <w:p w14:paraId="3B41371C" w14:textId="77777777" w:rsidR="009C1C4B" w:rsidRDefault="00000000" w:rsidP="00776377">
      <w:pPr>
        <w:pStyle w:val="ListParagraph"/>
        <w:widowControl/>
        <w:numPr>
          <w:ilvl w:val="0"/>
          <w:numId w:val="4"/>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color w:val="000000" w:themeColor="text1"/>
          <w:sz w:val="32"/>
          <w:szCs w:val="32"/>
          <w:shd w:val="clear" w:color="auto" w:fill="FFFFFF"/>
          <w:lang w:eastAsia="zh-CN" w:bidi="ar"/>
        </w:rPr>
        <w:t>Extremely toxic chemicals: Refer to extremely toxic chemicals listed in the “List of Hazardous Chemicals,” e.g., chlorine gas, etc.</w:t>
      </w:r>
      <w:hyperlink r:id="rId9" w:tgtFrame="_blank" w:history="1"/>
    </w:p>
    <w:p w14:paraId="4FEBEF55" w14:textId="77777777" w:rsidR="009C1C4B" w:rsidRDefault="00000000" w:rsidP="00776377">
      <w:pPr>
        <w:pStyle w:val="ListParagraph"/>
        <w:widowControl/>
        <w:numPr>
          <w:ilvl w:val="0"/>
          <w:numId w:val="4"/>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color w:val="000000" w:themeColor="text1"/>
          <w:sz w:val="32"/>
          <w:szCs w:val="32"/>
          <w:shd w:val="clear" w:color="auto" w:fill="FFFFFF"/>
          <w:lang w:eastAsia="zh-CN" w:bidi="ar"/>
        </w:rPr>
        <w:t>Chemicals with acute toxicity / specific target organ toxicity Category 1 or Category 2 (may be fatal if swallowed, in contact with skin, or inhaled), e.g., chloroform, etc.</w:t>
      </w:r>
    </w:p>
    <w:p w14:paraId="294978A1" w14:textId="77777777" w:rsidR="009C1C4B" w:rsidRDefault="00000000" w:rsidP="00776377">
      <w:pPr>
        <w:pStyle w:val="ListParagraph"/>
        <w:widowControl/>
        <w:numPr>
          <w:ilvl w:val="0"/>
          <w:numId w:val="2"/>
        </w:numPr>
        <w:spacing w:line="360" w:lineRule="auto"/>
        <w:ind w:firstLine="0"/>
        <w:jc w:val="both"/>
        <w:rPr>
          <w:rFonts w:eastAsia="仿宋"/>
          <w:color w:val="auto"/>
          <w:sz w:val="32"/>
          <w:szCs w:val="32"/>
          <w:lang w:val="zh-TW" w:eastAsia="zh-CN"/>
        </w:rPr>
      </w:pPr>
      <w:r>
        <w:rPr>
          <w:rFonts w:eastAsia="仿宋"/>
          <w:color w:val="auto"/>
          <w:sz w:val="32"/>
          <w:szCs w:val="32"/>
          <w:lang w:val="zh-TW" w:eastAsia="zh-CN"/>
        </w:rPr>
        <w:t>Strong Corrosives</w:t>
      </w:r>
    </w:p>
    <w:p w14:paraId="02A58FC9" w14:textId="77777777" w:rsidR="009C1C4B" w:rsidRDefault="00000000" w:rsidP="00776377">
      <w:pPr>
        <w:pStyle w:val="ListParagraph"/>
        <w:widowControl/>
        <w:numPr>
          <w:ilvl w:val="0"/>
          <w:numId w:val="5"/>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color w:val="000000" w:themeColor="text1"/>
          <w:sz w:val="32"/>
          <w:szCs w:val="32"/>
          <w:shd w:val="clear" w:color="auto" w:fill="FFFFFF"/>
          <w:lang w:eastAsia="zh-CN" w:bidi="ar"/>
        </w:rPr>
        <w:t>Skin corrosion: Results in irreversible damage to the skin, i.e., necrosis of the epidermis and dermis observable within 4 hours of test substance application. Typical corrosive reactions are characterized by ulceration, bleeding, and scab formation; at the end of a 14-day observation period, the skin, complete hair loss areas, and scabs appear discolored due to bleaching.</w:t>
      </w:r>
    </w:p>
    <w:p w14:paraId="2489B696" w14:textId="77777777" w:rsidR="009C1C4B" w:rsidRDefault="00000000" w:rsidP="00776377">
      <w:pPr>
        <w:pStyle w:val="ListParagraph"/>
        <w:widowControl/>
        <w:numPr>
          <w:ilvl w:val="0"/>
          <w:numId w:val="5"/>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color w:val="000000" w:themeColor="text1"/>
          <w:sz w:val="32"/>
          <w:szCs w:val="32"/>
          <w:shd w:val="clear" w:color="auto" w:fill="FFFFFF"/>
          <w:lang w:eastAsia="zh-CN" w:bidi="ar"/>
        </w:rPr>
        <w:lastRenderedPageBreak/>
        <w:t>Skin corrosion/irritation Category 1A, Category 1B, Category 1C. Examples: hydrofluoric acid, sodium hydroxide, etc.</w:t>
      </w:r>
    </w:p>
    <w:p w14:paraId="522E648C" w14:textId="77777777" w:rsidR="009C1C4B" w:rsidRDefault="00000000" w:rsidP="00776377">
      <w:pPr>
        <w:pStyle w:val="ListParagraph"/>
        <w:widowControl/>
        <w:numPr>
          <w:ilvl w:val="0"/>
          <w:numId w:val="5"/>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hint="eastAsia"/>
          <w:color w:val="000000" w:themeColor="text1"/>
          <w:sz w:val="32"/>
          <w:szCs w:val="32"/>
          <w:shd w:val="clear" w:color="auto" w:fill="FFFFFF"/>
          <w:lang w:eastAsia="zh-CN" w:bidi="ar"/>
        </w:rPr>
        <w:t xml:space="preserve">Chemicals with pH </w:t>
      </w:r>
      <w:r>
        <w:rPr>
          <w:rFonts w:eastAsia="仿宋" w:hint="eastAsia"/>
          <w:color w:val="000000" w:themeColor="text1"/>
          <w:sz w:val="32"/>
          <w:szCs w:val="32"/>
          <w:shd w:val="clear" w:color="auto" w:fill="FFFFFF"/>
          <w:lang w:eastAsia="zh-CN" w:bidi="ar"/>
        </w:rPr>
        <w:t>≤</w:t>
      </w:r>
      <w:r>
        <w:rPr>
          <w:rFonts w:eastAsia="仿宋" w:hint="eastAsia"/>
          <w:color w:val="000000" w:themeColor="text1"/>
          <w:sz w:val="32"/>
          <w:szCs w:val="32"/>
          <w:shd w:val="clear" w:color="auto" w:fill="FFFFFF"/>
          <w:lang w:eastAsia="zh-CN" w:bidi="ar"/>
        </w:rPr>
        <w:t xml:space="preserve"> 2 or pH </w:t>
      </w:r>
      <w:r>
        <w:rPr>
          <w:rFonts w:eastAsia="仿宋" w:hint="eastAsia"/>
          <w:color w:val="000000" w:themeColor="text1"/>
          <w:sz w:val="32"/>
          <w:szCs w:val="32"/>
          <w:shd w:val="clear" w:color="auto" w:fill="FFFFFF"/>
          <w:lang w:eastAsia="zh-CN" w:bidi="ar"/>
        </w:rPr>
        <w:t>≥</w:t>
      </w:r>
      <w:r>
        <w:rPr>
          <w:rFonts w:eastAsia="仿宋" w:hint="eastAsia"/>
          <w:color w:val="000000" w:themeColor="text1"/>
          <w:sz w:val="32"/>
          <w:szCs w:val="32"/>
          <w:shd w:val="clear" w:color="auto" w:fill="FFFFFF"/>
          <w:lang w:eastAsia="zh-CN" w:bidi="ar"/>
        </w:rPr>
        <w:t xml:space="preserve"> 11.5.</w:t>
      </w:r>
    </w:p>
    <w:p w14:paraId="58D42759" w14:textId="77777777" w:rsidR="009C1C4B" w:rsidRDefault="00000000" w:rsidP="00776377">
      <w:pPr>
        <w:spacing w:line="360" w:lineRule="auto"/>
        <w:jc w:val="both"/>
        <w:rPr>
          <w:rFonts w:eastAsia="仿宋"/>
          <w:sz w:val="32"/>
          <w:szCs w:val="32"/>
          <w:lang w:eastAsia="zh-CN" w:bidi="zh-TW"/>
        </w:rPr>
      </w:pPr>
      <w:r>
        <w:rPr>
          <w:rFonts w:eastAsia="仿宋"/>
          <w:color w:val="auto"/>
          <w:sz w:val="32"/>
          <w:szCs w:val="32"/>
          <w:lang w:eastAsia="zh-CN" w:bidi="zh-TW"/>
        </w:rPr>
        <w:t xml:space="preserve">     </w:t>
      </w:r>
      <w:r>
        <w:rPr>
          <w:rFonts w:eastAsia="仿宋"/>
          <w:sz w:val="32"/>
          <w:szCs w:val="32"/>
          <w:lang w:eastAsia="zh-CN" w:bidi="zh-TW"/>
        </w:rPr>
        <w:t>Minor chemical spill incidents (generally referring to known chemical spills of less than 1 L or 1 kg that are not extremely flammable, not highly toxic or extremely toxic, and not strongly corrosive) may be handled by laboratory personnel who have received training in laboratory chemical spill emergency response. Before deciding whether self-handling is possible, the hazards of the spilled chemical must be assessed to determine whether cleanup can be performed without the assistance of professional personnel.</w:t>
      </w:r>
    </w:p>
    <w:p w14:paraId="5DF66F07" w14:textId="77777777" w:rsidR="009C1C4B" w:rsidRDefault="00000000" w:rsidP="00776377">
      <w:pPr>
        <w:widowControl/>
        <w:spacing w:line="360" w:lineRule="auto"/>
        <w:jc w:val="both"/>
        <w:rPr>
          <w:rFonts w:eastAsia="仿宋"/>
          <w:color w:val="auto"/>
          <w:sz w:val="32"/>
          <w:szCs w:val="32"/>
          <w:lang w:eastAsia="zh-CN" w:bidi="zh-TW"/>
        </w:rPr>
      </w:pPr>
      <w:r>
        <w:rPr>
          <w:rFonts w:eastAsia="仿宋"/>
          <w:color w:val="auto"/>
          <w:sz w:val="32"/>
          <w:szCs w:val="32"/>
          <w:lang w:eastAsia="zh-CN" w:bidi="zh-TW"/>
        </w:rPr>
        <w:t xml:space="preserve">If the spill volume is large, or the spilled substance has special hazardous characteristics such as extreme flammability, high toxicity or extreme toxicity, strong corrosivity, or if its hazards are unknown (e.g., the spilled chemical is unlabeled, the label is illegible or cannot be identified), or if there are injured personnel, and self-handling is not feasible, then do not handle it independently. Instead, report the incident and seek assistance in accordance with the information reporting requirements of the “Special Emergency Response Plan for Laboratory Safety </w:t>
      </w:r>
      <w:r>
        <w:rPr>
          <w:rFonts w:eastAsia="仿宋"/>
          <w:color w:val="auto"/>
          <w:sz w:val="32"/>
          <w:szCs w:val="32"/>
          <w:lang w:eastAsia="zh-CN" w:bidi="zh-TW"/>
        </w:rPr>
        <w:lastRenderedPageBreak/>
        <w:t>Accidents of The Hong Kong University of Science and Technology (Guangzhou).”</w:t>
      </w:r>
    </w:p>
    <w:p w14:paraId="06493B73" w14:textId="4F0BA55F" w:rsidR="009C1C4B" w:rsidRDefault="00000000" w:rsidP="00EC38C1">
      <w:pPr>
        <w:pStyle w:val="ListParagraph"/>
        <w:widowControl/>
        <w:numPr>
          <w:ilvl w:val="0"/>
          <w:numId w:val="1"/>
        </w:numPr>
        <w:spacing w:line="360" w:lineRule="auto"/>
        <w:jc w:val="both"/>
        <w:rPr>
          <w:rFonts w:eastAsia="黑体"/>
          <w:b/>
          <w:bCs/>
          <w:color w:val="auto"/>
          <w:sz w:val="32"/>
          <w:szCs w:val="32"/>
          <w:lang w:val="zh-TW" w:eastAsia="zh-CN" w:bidi="zh-TW"/>
        </w:rPr>
      </w:pPr>
      <w:bookmarkStart w:id="0" w:name="OLE_LINK25"/>
      <w:r>
        <w:rPr>
          <w:rFonts w:eastAsia="黑体"/>
          <w:b/>
          <w:bCs/>
          <w:color w:val="auto"/>
          <w:sz w:val="32"/>
          <w:szCs w:val="32"/>
          <w:lang w:val="zh-TW" w:eastAsia="zh-CN" w:bidi="zh-TW"/>
        </w:rPr>
        <w:t xml:space="preserve">Emergency Response </w:t>
      </w:r>
      <w:r w:rsidR="0051265E">
        <w:rPr>
          <w:rFonts w:eastAsia="黑体" w:hint="eastAsia"/>
          <w:b/>
          <w:bCs/>
          <w:color w:val="auto"/>
          <w:sz w:val="32"/>
          <w:szCs w:val="32"/>
          <w:lang w:val="zh-TW" w:eastAsia="zh-CN" w:bidi="zh-TW"/>
        </w:rPr>
        <w:t>Roles</w:t>
      </w:r>
    </w:p>
    <w:p w14:paraId="498879A2" w14:textId="77777777" w:rsidR="009C1C4B" w:rsidRDefault="00000000" w:rsidP="00776377">
      <w:pPr>
        <w:pStyle w:val="ListParagraph"/>
        <w:widowControl/>
        <w:numPr>
          <w:ilvl w:val="0"/>
          <w:numId w:val="6"/>
        </w:numPr>
        <w:spacing w:line="360" w:lineRule="auto"/>
        <w:ind w:firstLine="0"/>
        <w:jc w:val="both"/>
        <w:rPr>
          <w:rFonts w:eastAsia="仿宋"/>
          <w:color w:val="auto"/>
          <w:sz w:val="32"/>
          <w:szCs w:val="32"/>
          <w:lang w:val="zh-TW" w:eastAsia="zh-CN"/>
        </w:rPr>
      </w:pPr>
      <w:r>
        <w:rPr>
          <w:rFonts w:eastAsia="仿宋"/>
          <w:color w:val="auto"/>
          <w:sz w:val="32"/>
          <w:szCs w:val="32"/>
          <w:lang w:val="zh-TW" w:eastAsia="zh-CN"/>
        </w:rPr>
        <w:t>On-Site Commander</w:t>
      </w:r>
    </w:p>
    <w:p w14:paraId="6D226267" w14:textId="77777777" w:rsidR="009C1C4B" w:rsidRPr="00776377" w:rsidRDefault="00000000" w:rsidP="00776377">
      <w:pPr>
        <w:pStyle w:val="ListParagraph"/>
        <w:widowControl/>
        <w:spacing w:line="360" w:lineRule="auto"/>
        <w:ind w:left="440"/>
        <w:jc w:val="both"/>
        <w:rPr>
          <w:rFonts w:eastAsia="仿宋"/>
          <w:color w:val="auto"/>
          <w:sz w:val="32"/>
          <w:szCs w:val="32"/>
          <w:lang w:eastAsia="zh-CN"/>
        </w:rPr>
      </w:pPr>
      <w:r w:rsidRPr="00776377">
        <w:rPr>
          <w:rFonts w:eastAsia="仿宋"/>
          <w:color w:val="auto"/>
          <w:sz w:val="32"/>
          <w:szCs w:val="32"/>
          <w:lang w:eastAsia="zh-CN"/>
        </w:rPr>
        <w:t>Tasks and Responsibilities: Responsible for command and decision-making of on-site emergency response, reporting hazards to superiors, and conveying instructions.</w:t>
      </w:r>
    </w:p>
    <w:p w14:paraId="24ECBC75" w14:textId="77777777" w:rsidR="009C1C4B" w:rsidRDefault="00000000" w:rsidP="00776377">
      <w:pPr>
        <w:pStyle w:val="ListParagraph"/>
        <w:widowControl/>
        <w:numPr>
          <w:ilvl w:val="0"/>
          <w:numId w:val="6"/>
        </w:numPr>
        <w:spacing w:line="360" w:lineRule="auto"/>
        <w:ind w:firstLine="0"/>
        <w:jc w:val="both"/>
        <w:rPr>
          <w:rFonts w:eastAsia="仿宋"/>
          <w:color w:val="auto"/>
          <w:sz w:val="32"/>
          <w:szCs w:val="32"/>
          <w:lang w:val="zh-TW" w:eastAsia="zh-CN"/>
        </w:rPr>
      </w:pPr>
      <w:r>
        <w:rPr>
          <w:rFonts w:eastAsia="仿宋"/>
          <w:color w:val="auto"/>
          <w:sz w:val="32"/>
          <w:szCs w:val="32"/>
          <w:lang w:val="zh-TW" w:eastAsia="zh-CN"/>
        </w:rPr>
        <w:t>Emergency Response Working Group</w:t>
      </w:r>
    </w:p>
    <w:p w14:paraId="594C988C" w14:textId="673D55D2" w:rsidR="009C1C4B" w:rsidRPr="00776377" w:rsidRDefault="00000000" w:rsidP="00776377">
      <w:pPr>
        <w:pStyle w:val="ListParagraph"/>
        <w:widowControl/>
        <w:spacing w:line="360" w:lineRule="auto"/>
        <w:ind w:left="440"/>
        <w:jc w:val="both"/>
        <w:rPr>
          <w:rFonts w:eastAsia="仿宋"/>
          <w:color w:val="auto"/>
          <w:sz w:val="32"/>
          <w:szCs w:val="32"/>
          <w:lang w:eastAsia="zh-CN"/>
        </w:rPr>
      </w:pPr>
      <w:r>
        <w:rPr>
          <w:rFonts w:eastAsia="仿宋"/>
          <w:color w:val="auto"/>
          <w:sz w:val="32"/>
          <w:szCs w:val="32"/>
          <w:lang w:eastAsia="zh-CN"/>
        </w:rPr>
        <w:t xml:space="preserve">Rapidly carry out on-site </w:t>
      </w:r>
      <w:r w:rsidR="00777117">
        <w:rPr>
          <w:rFonts w:eastAsia="仿宋"/>
          <w:color w:val="auto"/>
          <w:sz w:val="32"/>
          <w:szCs w:val="32"/>
          <w:lang w:eastAsia="zh-CN"/>
        </w:rPr>
        <w:t>Response</w:t>
      </w:r>
      <w:r>
        <w:rPr>
          <w:rFonts w:eastAsia="仿宋"/>
          <w:color w:val="auto"/>
          <w:sz w:val="32"/>
          <w:szCs w:val="32"/>
          <w:lang w:eastAsia="zh-CN"/>
        </w:rPr>
        <w:t>, communication liaison, evacuation guidance, safety cordon, emergency rescue, and logistical support as needed. The members and specific responsibilities of the emergency response working group shall refer to the “Special Emergency Response Plan for Laboratory Safety Accidents.”</w:t>
      </w:r>
    </w:p>
    <w:p w14:paraId="0E1EC929" w14:textId="77777777" w:rsidR="009C1C4B" w:rsidRDefault="00000000" w:rsidP="00776377">
      <w:pPr>
        <w:pStyle w:val="ListParagraph"/>
        <w:widowControl/>
        <w:numPr>
          <w:ilvl w:val="0"/>
          <w:numId w:val="6"/>
        </w:numPr>
        <w:spacing w:line="360" w:lineRule="auto"/>
        <w:ind w:firstLine="0"/>
        <w:jc w:val="both"/>
        <w:rPr>
          <w:rFonts w:eastAsia="仿宋"/>
          <w:color w:val="auto"/>
          <w:sz w:val="32"/>
          <w:szCs w:val="32"/>
          <w:lang w:eastAsia="zh-CN"/>
        </w:rPr>
      </w:pPr>
      <w:r>
        <w:rPr>
          <w:rFonts w:eastAsia="仿宋"/>
          <w:color w:val="auto"/>
          <w:sz w:val="32"/>
          <w:szCs w:val="32"/>
          <w:lang w:eastAsia="zh-CN"/>
        </w:rPr>
        <w:t>Personnel at the Scene of the Incident</w:t>
      </w:r>
    </w:p>
    <w:p w14:paraId="0FA3856A" w14:textId="5353E739" w:rsidR="009C1C4B" w:rsidRDefault="00000000" w:rsidP="00776377">
      <w:pPr>
        <w:pStyle w:val="ListParagraph"/>
        <w:widowControl/>
        <w:spacing w:line="360" w:lineRule="auto"/>
        <w:ind w:left="440"/>
        <w:jc w:val="both"/>
        <w:rPr>
          <w:rFonts w:eastAsia="仿宋"/>
          <w:color w:val="auto"/>
          <w:sz w:val="32"/>
          <w:szCs w:val="32"/>
          <w:lang w:eastAsia="zh-CN"/>
        </w:rPr>
      </w:pPr>
      <w:r w:rsidRPr="00776377">
        <w:rPr>
          <w:rFonts w:eastAsia="仿宋"/>
          <w:color w:val="auto"/>
          <w:sz w:val="32"/>
          <w:szCs w:val="32"/>
          <w:lang w:eastAsia="zh-CN"/>
        </w:rPr>
        <w:t xml:space="preserve">Conduct on-site </w:t>
      </w:r>
      <w:r w:rsidR="00777117">
        <w:rPr>
          <w:rFonts w:eastAsia="仿宋"/>
          <w:color w:val="auto"/>
          <w:sz w:val="32"/>
          <w:szCs w:val="32"/>
          <w:lang w:eastAsia="zh-CN"/>
        </w:rPr>
        <w:t>Response</w:t>
      </w:r>
      <w:r w:rsidRPr="00776377">
        <w:rPr>
          <w:rFonts w:eastAsia="仿宋"/>
          <w:color w:val="auto"/>
          <w:sz w:val="32"/>
          <w:szCs w:val="32"/>
          <w:lang w:eastAsia="zh-CN"/>
        </w:rPr>
        <w:t xml:space="preserve"> according to the response </w:t>
      </w:r>
      <w:proofErr w:type="gramStart"/>
      <w:r w:rsidRPr="00776377">
        <w:rPr>
          <w:rFonts w:eastAsia="仿宋"/>
          <w:color w:val="auto"/>
          <w:sz w:val="32"/>
          <w:szCs w:val="32"/>
          <w:lang w:eastAsia="zh-CN"/>
        </w:rPr>
        <w:t>level, or</w:t>
      </w:r>
      <w:proofErr w:type="gramEnd"/>
      <w:r w:rsidRPr="00776377">
        <w:rPr>
          <w:rFonts w:eastAsia="仿宋"/>
          <w:color w:val="auto"/>
          <w:sz w:val="32"/>
          <w:szCs w:val="32"/>
          <w:lang w:eastAsia="zh-CN"/>
        </w:rPr>
        <w:t xml:space="preserve"> assist the emergency response working group in emergency rescue.</w:t>
      </w:r>
    </w:p>
    <w:p w14:paraId="70216DE1" w14:textId="77777777" w:rsidR="009C1C4B" w:rsidRDefault="00000000" w:rsidP="00EC38C1">
      <w:pPr>
        <w:pStyle w:val="ListParagraph"/>
        <w:widowControl/>
        <w:numPr>
          <w:ilvl w:val="0"/>
          <w:numId w:val="1"/>
        </w:numPr>
        <w:spacing w:line="360" w:lineRule="auto"/>
        <w:jc w:val="both"/>
        <w:rPr>
          <w:rFonts w:eastAsia="黑体"/>
          <w:b/>
          <w:bCs/>
          <w:color w:val="auto"/>
          <w:sz w:val="32"/>
          <w:szCs w:val="32"/>
          <w:lang w:val="zh-TW" w:eastAsia="zh-CN" w:bidi="zh-TW"/>
        </w:rPr>
      </w:pPr>
      <w:bookmarkStart w:id="1" w:name="OLE_LINK26"/>
      <w:bookmarkEnd w:id="0"/>
      <w:r>
        <w:rPr>
          <w:rFonts w:eastAsia="黑体"/>
          <w:b/>
          <w:bCs/>
          <w:color w:val="auto"/>
          <w:sz w:val="32"/>
          <w:szCs w:val="32"/>
          <w:lang w:val="zh-TW" w:eastAsia="zh-CN" w:bidi="zh-TW"/>
        </w:rPr>
        <w:t>Emergency Response</w:t>
      </w:r>
    </w:p>
    <w:p w14:paraId="4D8134B1" w14:textId="77777777" w:rsidR="009C1C4B" w:rsidRDefault="00000000" w:rsidP="00776377">
      <w:pPr>
        <w:pStyle w:val="ListParagraph"/>
        <w:widowControl/>
        <w:numPr>
          <w:ilvl w:val="0"/>
          <w:numId w:val="7"/>
        </w:numPr>
        <w:spacing w:line="360" w:lineRule="auto"/>
        <w:ind w:firstLine="0"/>
        <w:jc w:val="both"/>
        <w:rPr>
          <w:rFonts w:eastAsia="仿宋"/>
          <w:color w:val="auto"/>
          <w:sz w:val="32"/>
          <w:szCs w:val="32"/>
          <w:lang w:val="zh-TW" w:eastAsia="zh-CN"/>
        </w:rPr>
      </w:pPr>
      <w:r>
        <w:rPr>
          <w:rFonts w:eastAsia="仿宋"/>
          <w:color w:val="auto"/>
          <w:sz w:val="32"/>
          <w:szCs w:val="32"/>
          <w:lang w:val="zh-TW" w:eastAsia="zh-CN"/>
        </w:rPr>
        <w:t>Local personnel may handle independently</w:t>
      </w:r>
    </w:p>
    <w:bookmarkEnd w:id="1"/>
    <w:p w14:paraId="70CF5020" w14:textId="7FE8B280" w:rsidR="009C1C4B" w:rsidRDefault="00000000" w:rsidP="00776377">
      <w:pPr>
        <w:widowControl/>
        <w:spacing w:line="360" w:lineRule="auto"/>
        <w:jc w:val="both"/>
        <w:rPr>
          <w:rFonts w:eastAsia="仿宋"/>
          <w:color w:val="auto"/>
          <w:sz w:val="32"/>
          <w:szCs w:val="32"/>
          <w:lang w:val="zh-TW" w:eastAsia="zh-CN" w:bidi="zh-TW"/>
        </w:rPr>
      </w:pPr>
      <w:r w:rsidRPr="00776377">
        <w:rPr>
          <w:rFonts w:eastAsia="仿宋"/>
          <w:color w:val="auto"/>
          <w:sz w:val="32"/>
          <w:szCs w:val="32"/>
          <w:lang w:eastAsia="zh-CN" w:bidi="zh-TW"/>
        </w:rPr>
        <w:t xml:space="preserve">When a small quantity (≤ 1 L or 1 kg) of a known chemical that is not extremely flammable, not highly toxic or extremely toxic, </w:t>
      </w:r>
      <w:r w:rsidRPr="00776377">
        <w:rPr>
          <w:rFonts w:eastAsia="仿宋"/>
          <w:color w:val="auto"/>
          <w:sz w:val="32"/>
          <w:szCs w:val="32"/>
          <w:lang w:eastAsia="zh-CN" w:bidi="zh-TW"/>
        </w:rPr>
        <w:lastRenderedPageBreak/>
        <w:t xml:space="preserve">and not strongly corrosive is spilled, if the on-site personnel have received appropriate chemical spill emergency response training and suitable cleanup tools and personal protective equipment are available on site, the on-site personnel may independently conduct chemical spill </w:t>
      </w:r>
      <w:r w:rsidR="00777117">
        <w:rPr>
          <w:rFonts w:eastAsia="仿宋"/>
          <w:color w:val="auto"/>
          <w:sz w:val="32"/>
          <w:szCs w:val="32"/>
          <w:lang w:eastAsia="zh-CN" w:bidi="zh-TW"/>
        </w:rPr>
        <w:t>Response</w:t>
      </w:r>
      <w:r w:rsidRPr="00776377">
        <w:rPr>
          <w:rFonts w:eastAsia="仿宋"/>
          <w:color w:val="auto"/>
          <w:sz w:val="32"/>
          <w:szCs w:val="32"/>
          <w:lang w:eastAsia="zh-CN" w:bidi="zh-TW"/>
        </w:rPr>
        <w:t xml:space="preserve">, provided their own safety is ensured. </w:t>
      </w:r>
      <w:r>
        <w:rPr>
          <w:rFonts w:eastAsia="仿宋"/>
          <w:color w:val="auto"/>
          <w:sz w:val="32"/>
          <w:szCs w:val="32"/>
          <w:lang w:val="zh-TW" w:eastAsia="zh-CN" w:bidi="zh-TW"/>
        </w:rPr>
        <w:t xml:space="preserve">The </w:t>
      </w:r>
      <w:r w:rsidR="00777117">
        <w:rPr>
          <w:rFonts w:eastAsia="仿宋"/>
          <w:color w:val="auto"/>
          <w:sz w:val="32"/>
          <w:szCs w:val="32"/>
          <w:lang w:val="zh-TW" w:eastAsia="zh-CN" w:bidi="zh-TW"/>
        </w:rPr>
        <w:t>Response</w:t>
      </w:r>
      <w:r>
        <w:rPr>
          <w:rFonts w:eastAsia="仿宋"/>
          <w:color w:val="auto"/>
          <w:sz w:val="32"/>
          <w:szCs w:val="32"/>
          <w:lang w:val="zh-TW" w:eastAsia="zh-CN" w:bidi="zh-TW"/>
        </w:rPr>
        <w:t xml:space="preserve"> procedures are as follows:</w:t>
      </w:r>
    </w:p>
    <w:p w14:paraId="5C41D60E" w14:textId="77777777" w:rsidR="009C1C4B" w:rsidRDefault="00000000" w:rsidP="00776377">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color w:val="000000" w:themeColor="text1"/>
          <w:sz w:val="32"/>
          <w:szCs w:val="32"/>
          <w:shd w:val="clear" w:color="auto" w:fill="FFFFFF"/>
          <w:lang w:eastAsia="zh-CN" w:bidi="ar"/>
        </w:rPr>
        <w:t>Establish a cordon on site to prevent unauthorized personnel from entering (may set up warning signs or assign someone to assist).</w:t>
      </w:r>
    </w:p>
    <w:p w14:paraId="64BDCFCB" w14:textId="77777777" w:rsidR="009C1C4B" w:rsidRDefault="00000000" w:rsidP="00776377">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color w:val="000000" w:themeColor="text1"/>
          <w:sz w:val="32"/>
          <w:szCs w:val="32"/>
          <w:shd w:val="clear" w:color="auto" w:fill="FFFFFF"/>
          <w:lang w:eastAsia="zh-CN" w:bidi="ar"/>
        </w:rPr>
        <w:t>Wear PPE (nitrile chemical-resistant gloves, safety goggles, half-facepiece or full-facepiece respirator).</w:t>
      </w:r>
    </w:p>
    <w:p w14:paraId="60D9907C" w14:textId="77777777" w:rsidR="009C1C4B" w:rsidRDefault="00000000" w:rsidP="00776377">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color w:val="000000" w:themeColor="text1"/>
          <w:sz w:val="32"/>
          <w:szCs w:val="32"/>
          <w:shd w:val="clear" w:color="auto" w:fill="FFFFFF"/>
          <w:lang w:eastAsia="zh-CN" w:bidi="ar"/>
        </w:rPr>
        <w:t>Use the absorbent socks from the spill kit to contain the spill area and prevent further spread.</w:t>
      </w:r>
    </w:p>
    <w:p w14:paraId="1588DAE9" w14:textId="77777777" w:rsidR="009C1C4B" w:rsidRDefault="00000000" w:rsidP="00776377">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color w:val="000000" w:themeColor="text1"/>
          <w:sz w:val="32"/>
          <w:szCs w:val="32"/>
          <w:shd w:val="clear" w:color="auto" w:fill="FFFFFF"/>
          <w:lang w:eastAsia="zh-CN" w:bidi="ar"/>
        </w:rPr>
        <w:t>Use tongs to pick up broken containers and place them into the white spill cleanup kit bucket.</w:t>
      </w:r>
    </w:p>
    <w:p w14:paraId="3E42EBC5" w14:textId="03A6CFAA" w:rsidR="009C1C4B" w:rsidRDefault="00000000" w:rsidP="00776377">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bidi="ar"/>
        </w:rPr>
      </w:pPr>
      <w:bookmarkStart w:id="2" w:name="OLE_LINK18"/>
      <w:r>
        <w:rPr>
          <w:rFonts w:eastAsia="仿宋"/>
          <w:color w:val="000000" w:themeColor="text1"/>
          <w:sz w:val="32"/>
          <w:szCs w:val="32"/>
          <w:shd w:val="clear" w:color="auto" w:fill="FFFFFF"/>
          <w:lang w:eastAsia="zh-CN" w:bidi="ar"/>
        </w:rPr>
        <w:t xml:space="preserve">Evenly pour the neutralizing agent Ansul SPILL-X over the surface of the spilled material for neutralization and absorption. SPILL-X-A is used for acid chemical spills, SPILL-X-C for alkaline chemical spills, and SPILL-X-S for organic chemical spills (do not </w:t>
      </w:r>
      <w:proofErr w:type="gramStart"/>
      <w:r>
        <w:rPr>
          <w:rFonts w:eastAsia="仿宋"/>
          <w:color w:val="000000" w:themeColor="text1"/>
          <w:sz w:val="32"/>
          <w:szCs w:val="32"/>
          <w:shd w:val="clear" w:color="auto" w:fill="FFFFFF"/>
          <w:lang w:eastAsia="zh-CN" w:bidi="ar"/>
        </w:rPr>
        <w:t>use on</w:t>
      </w:r>
      <w:proofErr w:type="gramEnd"/>
      <w:r>
        <w:rPr>
          <w:rFonts w:eastAsia="仿宋"/>
          <w:color w:val="000000" w:themeColor="text1"/>
          <w:sz w:val="32"/>
          <w:szCs w:val="32"/>
          <w:shd w:val="clear" w:color="auto" w:fill="FFFFFF"/>
          <w:lang w:eastAsia="zh-CN" w:bidi="ar"/>
        </w:rPr>
        <w:t xml:space="preserve"> peroxides or hydrazine compounds). When applying, pour the </w:t>
      </w:r>
      <w:r w:rsidR="00EC38C1">
        <w:rPr>
          <w:rFonts w:eastAsia="仿宋"/>
          <w:color w:val="000000" w:themeColor="text1"/>
          <w:sz w:val="32"/>
          <w:szCs w:val="32"/>
          <w:shd w:val="clear" w:color="auto" w:fill="FFFFFF"/>
          <w:lang w:eastAsia="zh-CN" w:bidi="ar"/>
        </w:rPr>
        <w:t>absorbents</w:t>
      </w:r>
      <w:r>
        <w:rPr>
          <w:rFonts w:eastAsia="仿宋"/>
          <w:color w:val="000000" w:themeColor="text1"/>
          <w:sz w:val="32"/>
          <w:szCs w:val="32"/>
          <w:shd w:val="clear" w:color="auto" w:fill="FFFFFF"/>
          <w:lang w:eastAsia="zh-CN" w:bidi="ar"/>
        </w:rPr>
        <w:t xml:space="preserve"> from the outside inward at a controlled rate to cover the spilled material. </w:t>
      </w:r>
      <w:r>
        <w:rPr>
          <w:rFonts w:eastAsia="仿宋"/>
          <w:color w:val="000000" w:themeColor="text1"/>
          <w:sz w:val="32"/>
          <w:szCs w:val="32"/>
          <w:shd w:val="clear" w:color="auto" w:fill="FFFFFF"/>
          <w:lang w:eastAsia="zh-CN" w:bidi="ar"/>
        </w:rPr>
        <w:lastRenderedPageBreak/>
        <w:t>Alternatively, use absorbent pads from the emergency spill kit to cover the spilled material and let stand for 5–10 minutes.</w:t>
      </w:r>
      <w:bookmarkEnd w:id="2"/>
    </w:p>
    <w:p w14:paraId="285BB737" w14:textId="77777777" w:rsidR="009C1C4B" w:rsidRDefault="00000000" w:rsidP="00776377">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hint="eastAsia"/>
          <w:color w:val="000000" w:themeColor="text1"/>
          <w:sz w:val="32"/>
          <w:szCs w:val="32"/>
          <w:shd w:val="clear" w:color="auto" w:fill="FFFFFF"/>
          <w:lang w:eastAsia="zh-CN" w:bidi="ar"/>
        </w:rPr>
        <w:t>If SPILL-X is used, after the standing period, use an anti-static scraper and anti-static shovel to transfer the neutralized material into the white spill collection bucket. If absorbent pads are used, directly place the used absorbent pads into the white spill collection bucket after standing, seal the bucket lid, affix a hazardous waste label, and transfer to the hazardous waste temporary storage area.</w:t>
      </w:r>
    </w:p>
    <w:p w14:paraId="619079DE" w14:textId="77777777" w:rsidR="009C1C4B" w:rsidRDefault="00000000" w:rsidP="00776377">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color w:val="000000" w:themeColor="text1"/>
          <w:sz w:val="32"/>
          <w:szCs w:val="32"/>
          <w:shd w:val="clear" w:color="auto" w:fill="FFFFFF"/>
          <w:lang w:eastAsia="zh-CN" w:bidi="ar"/>
        </w:rPr>
        <w:t xml:space="preserve">Remove PPE and wash hands (take care to avoid skin contamination). </w:t>
      </w:r>
    </w:p>
    <w:p w14:paraId="7EA01F06" w14:textId="77777777" w:rsidR="009C1C4B" w:rsidRDefault="00000000" w:rsidP="00776377">
      <w:pPr>
        <w:pStyle w:val="ListParagraph"/>
        <w:widowControl/>
        <w:numPr>
          <w:ilvl w:val="0"/>
          <w:numId w:val="8"/>
        </w:numPr>
        <w:spacing w:line="360" w:lineRule="auto"/>
        <w:ind w:firstLine="0"/>
        <w:contextualSpacing w:val="0"/>
        <w:jc w:val="both"/>
        <w:rPr>
          <w:rFonts w:eastAsia="仿宋"/>
          <w:color w:val="000000" w:themeColor="text1"/>
          <w:sz w:val="32"/>
          <w:szCs w:val="32"/>
          <w:shd w:val="clear" w:color="auto" w:fill="FFFFFF"/>
          <w:lang w:eastAsia="zh-CN" w:bidi="ar"/>
        </w:rPr>
      </w:pPr>
      <w:r>
        <w:rPr>
          <w:rFonts w:eastAsia="仿宋"/>
          <w:color w:val="000000" w:themeColor="text1"/>
          <w:sz w:val="32"/>
          <w:szCs w:val="32"/>
          <w:shd w:val="clear" w:color="auto" w:fill="FFFFFF"/>
          <w:lang w:eastAsia="zh-CN" w:bidi="ar"/>
        </w:rPr>
        <w:t xml:space="preserve">Report the incident to the Laboratory Safety Officer and LHSD </w:t>
      </w:r>
      <w:proofErr w:type="gramStart"/>
      <w:r>
        <w:rPr>
          <w:rFonts w:eastAsia="仿宋"/>
          <w:color w:val="000000" w:themeColor="text1"/>
          <w:sz w:val="32"/>
          <w:szCs w:val="32"/>
          <w:shd w:val="clear" w:color="auto" w:fill="FFFFFF"/>
          <w:lang w:eastAsia="zh-CN" w:bidi="ar"/>
        </w:rPr>
        <w:t>personnel, and</w:t>
      </w:r>
      <w:proofErr w:type="gramEnd"/>
      <w:r>
        <w:rPr>
          <w:rFonts w:eastAsia="仿宋"/>
          <w:color w:val="000000" w:themeColor="text1"/>
          <w:sz w:val="32"/>
          <w:szCs w:val="32"/>
          <w:shd w:val="clear" w:color="auto" w:fill="FFFFFF"/>
          <w:lang w:eastAsia="zh-CN" w:bidi="ar"/>
        </w:rPr>
        <w:t xml:space="preserve"> replenish emergency spill supplies and PPE.</w:t>
      </w:r>
    </w:p>
    <w:p w14:paraId="4185D62E" w14:textId="77777777" w:rsidR="009C1C4B" w:rsidRPr="00776377" w:rsidRDefault="00000000" w:rsidP="00776377">
      <w:pPr>
        <w:pStyle w:val="ListParagraph"/>
        <w:widowControl/>
        <w:numPr>
          <w:ilvl w:val="0"/>
          <w:numId w:val="7"/>
        </w:numPr>
        <w:spacing w:line="360" w:lineRule="auto"/>
        <w:ind w:firstLine="0"/>
        <w:jc w:val="both"/>
        <w:rPr>
          <w:rFonts w:eastAsia="仿宋"/>
          <w:color w:val="auto"/>
          <w:sz w:val="32"/>
          <w:szCs w:val="32"/>
          <w:lang w:eastAsia="zh-CN"/>
        </w:rPr>
      </w:pPr>
      <w:r w:rsidRPr="00776377">
        <w:rPr>
          <w:rFonts w:eastAsia="仿宋"/>
          <w:color w:val="auto"/>
          <w:sz w:val="32"/>
          <w:szCs w:val="32"/>
          <w:lang w:eastAsia="zh-CN"/>
        </w:rPr>
        <w:t>Local personnel cannot handle independently:</w:t>
      </w:r>
    </w:p>
    <w:p w14:paraId="46768444" w14:textId="1E34665D" w:rsidR="009C1C4B" w:rsidRDefault="00EC38C1" w:rsidP="00776377">
      <w:pPr>
        <w:pStyle w:val="ListParagraph"/>
        <w:widowControl/>
        <w:numPr>
          <w:ilvl w:val="0"/>
          <w:numId w:val="9"/>
        </w:numPr>
        <w:spacing w:line="360" w:lineRule="auto"/>
        <w:ind w:left="567" w:firstLine="0"/>
        <w:contextualSpacing w:val="0"/>
        <w:jc w:val="both"/>
        <w:rPr>
          <w:rFonts w:eastAsia="仿宋"/>
          <w:color w:val="000000" w:themeColor="text1"/>
          <w:sz w:val="32"/>
          <w:szCs w:val="32"/>
          <w:shd w:val="clear" w:color="auto" w:fill="FFFFFF"/>
          <w:lang w:eastAsia="zh-CN" w:bidi="ar"/>
        </w:rPr>
      </w:pPr>
      <w:bookmarkStart w:id="3" w:name="OLE_LINK12"/>
      <w:r>
        <w:rPr>
          <w:rFonts w:eastAsia="仿宋" w:hint="eastAsia"/>
          <w:color w:val="000000" w:themeColor="text1"/>
          <w:sz w:val="32"/>
          <w:szCs w:val="32"/>
          <w:shd w:val="clear" w:color="auto" w:fill="FFFFFF"/>
          <w:lang w:eastAsia="zh-CN" w:bidi="ar"/>
        </w:rPr>
        <w:t xml:space="preserve"> </w:t>
      </w:r>
      <w:r>
        <w:rPr>
          <w:rFonts w:eastAsia="仿宋"/>
          <w:color w:val="000000" w:themeColor="text1"/>
          <w:sz w:val="32"/>
          <w:szCs w:val="32"/>
          <w:shd w:val="clear" w:color="auto" w:fill="FFFFFF"/>
          <w:lang w:eastAsia="zh-CN" w:bidi="ar"/>
        </w:rPr>
        <w:t xml:space="preserve">On-site personnel </w:t>
      </w:r>
      <w:proofErr w:type="gramStart"/>
      <w:r>
        <w:rPr>
          <w:rFonts w:eastAsia="仿宋"/>
          <w:color w:val="000000" w:themeColor="text1"/>
          <w:sz w:val="32"/>
          <w:szCs w:val="32"/>
          <w:shd w:val="clear" w:color="auto" w:fill="FFFFFF"/>
          <w:lang w:eastAsia="zh-CN" w:bidi="ar"/>
        </w:rPr>
        <w:t>shall</w:t>
      </w:r>
      <w:proofErr w:type="gramEnd"/>
      <w:r>
        <w:rPr>
          <w:rFonts w:eastAsia="仿宋"/>
          <w:color w:val="000000" w:themeColor="text1"/>
          <w:sz w:val="32"/>
          <w:szCs w:val="32"/>
          <w:shd w:val="clear" w:color="auto" w:fill="FFFFFF"/>
          <w:lang w:eastAsia="zh-CN" w:bidi="ar"/>
        </w:rPr>
        <w:t xml:space="preserve"> warn other personnel in the same laboratory.</w:t>
      </w:r>
    </w:p>
    <w:p w14:paraId="4BBD1193" w14:textId="5B47C4D1" w:rsidR="009C1C4B" w:rsidRDefault="00EC38C1" w:rsidP="00776377">
      <w:pPr>
        <w:pStyle w:val="ListParagraph"/>
        <w:widowControl/>
        <w:numPr>
          <w:ilvl w:val="0"/>
          <w:numId w:val="9"/>
        </w:numPr>
        <w:spacing w:line="360" w:lineRule="auto"/>
        <w:ind w:left="567" w:firstLine="0"/>
        <w:contextualSpacing w:val="0"/>
        <w:jc w:val="both"/>
        <w:rPr>
          <w:rFonts w:eastAsia="仿宋"/>
          <w:color w:val="000000" w:themeColor="text1"/>
          <w:sz w:val="32"/>
          <w:szCs w:val="32"/>
          <w:shd w:val="clear" w:color="auto" w:fill="FFFFFF"/>
          <w:lang w:eastAsia="zh-CN" w:bidi="ar"/>
        </w:rPr>
      </w:pPr>
      <w:r>
        <w:rPr>
          <w:rFonts w:eastAsia="仿宋" w:hint="eastAsia"/>
          <w:color w:val="000000" w:themeColor="text1"/>
          <w:sz w:val="32"/>
          <w:szCs w:val="32"/>
          <w:shd w:val="clear" w:color="auto" w:fill="FFFFFF"/>
          <w:lang w:eastAsia="zh-CN" w:bidi="ar"/>
        </w:rPr>
        <w:t xml:space="preserve"> </w:t>
      </w:r>
      <w:r>
        <w:rPr>
          <w:rFonts w:eastAsia="仿宋"/>
          <w:color w:val="000000" w:themeColor="text1"/>
          <w:sz w:val="32"/>
          <w:szCs w:val="32"/>
          <w:shd w:val="clear" w:color="auto" w:fill="FFFFFF"/>
          <w:lang w:eastAsia="zh-CN" w:bidi="ar"/>
        </w:rPr>
        <w:t>Cut off the leak source while ensuring personal safety, e.g., by closing valves.</w:t>
      </w:r>
    </w:p>
    <w:p w14:paraId="2F580B52" w14:textId="1BAB85B0" w:rsidR="009C1C4B" w:rsidRDefault="00EC38C1" w:rsidP="00776377">
      <w:pPr>
        <w:pStyle w:val="ListParagraph"/>
        <w:widowControl/>
        <w:numPr>
          <w:ilvl w:val="0"/>
          <w:numId w:val="9"/>
        </w:numPr>
        <w:spacing w:line="360" w:lineRule="auto"/>
        <w:ind w:left="567" w:firstLine="0"/>
        <w:contextualSpacing w:val="0"/>
        <w:jc w:val="both"/>
        <w:rPr>
          <w:rFonts w:eastAsia="仿宋"/>
          <w:color w:val="000000" w:themeColor="text1"/>
          <w:sz w:val="32"/>
          <w:szCs w:val="32"/>
          <w:shd w:val="clear" w:color="auto" w:fill="FFFFFF"/>
          <w:lang w:eastAsia="zh-CN" w:bidi="ar"/>
        </w:rPr>
      </w:pPr>
      <w:r>
        <w:rPr>
          <w:rFonts w:eastAsia="仿宋" w:hint="eastAsia"/>
          <w:color w:val="000000" w:themeColor="text1"/>
          <w:sz w:val="32"/>
          <w:szCs w:val="32"/>
          <w:shd w:val="clear" w:color="auto" w:fill="FFFFFF"/>
          <w:lang w:eastAsia="zh-CN" w:bidi="ar"/>
        </w:rPr>
        <w:t xml:space="preserve"> </w:t>
      </w:r>
      <w:r>
        <w:rPr>
          <w:rFonts w:eastAsia="仿宋"/>
          <w:color w:val="000000" w:themeColor="text1"/>
          <w:sz w:val="32"/>
          <w:szCs w:val="32"/>
          <w:shd w:val="clear" w:color="auto" w:fill="FFFFFF"/>
          <w:lang w:eastAsia="zh-CN" w:bidi="ar"/>
        </w:rPr>
        <w:t xml:space="preserve">Press the emergency ventilation (EV) button (do not activate during a fire), remove clothing and items contaminated with hazardous substances (leave them inside </w:t>
      </w:r>
      <w:r>
        <w:rPr>
          <w:rFonts w:eastAsia="仿宋"/>
          <w:color w:val="000000" w:themeColor="text1"/>
          <w:sz w:val="32"/>
          <w:szCs w:val="32"/>
          <w:shd w:val="clear" w:color="auto" w:fill="FFFFFF"/>
          <w:lang w:eastAsia="zh-CN" w:bidi="ar"/>
        </w:rPr>
        <w:lastRenderedPageBreak/>
        <w:t>the laboratory), evacuate immediately, and close the door without locking it.</w:t>
      </w:r>
    </w:p>
    <w:p w14:paraId="5FB7173D" w14:textId="294D56F1" w:rsidR="009C1C4B" w:rsidRDefault="00EC38C1" w:rsidP="00776377">
      <w:pPr>
        <w:pStyle w:val="ListParagraph"/>
        <w:widowControl/>
        <w:numPr>
          <w:ilvl w:val="0"/>
          <w:numId w:val="9"/>
        </w:numPr>
        <w:spacing w:line="360" w:lineRule="auto"/>
        <w:ind w:left="567" w:firstLine="0"/>
        <w:contextualSpacing w:val="0"/>
        <w:jc w:val="both"/>
        <w:rPr>
          <w:rFonts w:eastAsia="仿宋"/>
          <w:color w:val="000000" w:themeColor="text1"/>
          <w:sz w:val="32"/>
          <w:szCs w:val="32"/>
          <w:shd w:val="clear" w:color="auto" w:fill="FFFFFF"/>
          <w:lang w:eastAsia="zh-CN" w:bidi="ar"/>
        </w:rPr>
      </w:pPr>
      <w:r>
        <w:rPr>
          <w:rFonts w:eastAsia="仿宋" w:hint="eastAsia"/>
          <w:color w:val="000000" w:themeColor="text1"/>
          <w:sz w:val="32"/>
          <w:szCs w:val="32"/>
          <w:shd w:val="clear" w:color="auto" w:fill="FFFFFF"/>
          <w:lang w:eastAsia="zh-CN" w:bidi="ar"/>
        </w:rPr>
        <w:t xml:space="preserve"> </w:t>
      </w:r>
      <w:r>
        <w:rPr>
          <w:rFonts w:eastAsia="仿宋"/>
          <w:color w:val="000000" w:themeColor="text1"/>
          <w:sz w:val="32"/>
          <w:szCs w:val="32"/>
          <w:shd w:val="clear" w:color="auto" w:fill="FFFFFF"/>
          <w:lang w:eastAsia="zh-CN" w:bidi="ar"/>
        </w:rPr>
        <w:t xml:space="preserve">If chemicals are splashed onto personnel (corrosive or other chemicals splashed over a large area), or if the chemical splash is accompanied by combustion, other on-site personnel should, while ensuring their own safety, assist the affected personnel to the nearest emergency safety shower station for decontamination (if the chemical reacts with water, do not use water to rinse). During decontamination, remove clothing and items contaminated with hazardous substances (do not remove safety goggles). The rinsing process should last at least 15 minutes. In the case of hydrofluoric acid splash, priority should be given to using </w:t>
      </w:r>
      <w:r w:rsidR="005C7F4C">
        <w:rPr>
          <w:rFonts w:eastAsia="仿宋"/>
          <w:color w:val="000000" w:themeColor="text1"/>
          <w:sz w:val="32"/>
          <w:szCs w:val="32"/>
          <w:shd w:val="clear" w:color="auto" w:fill="FFFFFF"/>
          <w:lang w:eastAsia="zh-CN" w:bidi="ar"/>
        </w:rPr>
        <w:t>hexafluoride</w:t>
      </w:r>
      <w:r>
        <w:rPr>
          <w:rFonts w:eastAsia="仿宋"/>
          <w:color w:val="000000" w:themeColor="text1"/>
          <w:sz w:val="32"/>
          <w:szCs w:val="32"/>
          <w:shd w:val="clear" w:color="auto" w:fill="FFFFFF"/>
          <w:lang w:eastAsia="zh-CN" w:bidi="ar"/>
        </w:rPr>
        <w:t xml:space="preserve"> to rinse the affected area, followed by rinsing with clean water. If </w:t>
      </w:r>
      <w:r w:rsidR="005C7F4C">
        <w:rPr>
          <w:rFonts w:eastAsia="仿宋"/>
          <w:color w:val="000000" w:themeColor="text1"/>
          <w:sz w:val="32"/>
          <w:szCs w:val="32"/>
          <w:shd w:val="clear" w:color="auto" w:fill="FFFFFF"/>
          <w:lang w:eastAsia="zh-CN" w:bidi="ar"/>
        </w:rPr>
        <w:t>hexafluoride</w:t>
      </w:r>
      <w:r>
        <w:rPr>
          <w:rFonts w:eastAsia="仿宋"/>
          <w:color w:val="000000" w:themeColor="text1"/>
          <w:sz w:val="32"/>
          <w:szCs w:val="32"/>
          <w:shd w:val="clear" w:color="auto" w:fill="FFFFFF"/>
          <w:lang w:eastAsia="zh-CN" w:bidi="ar"/>
        </w:rPr>
        <w:t xml:space="preserve"> is not available, use the emergency safety shower and eyewash station for rinsing, then put on disposable gloves and evenly apply calcium gluconate gel to the affected area, repeatedly applying and massaging for at least 15 minutes or until pain subsides. In the case of liquid nitrogen frostbite, avoid directly using the emergency shower; instead, gently soak the affected area in warm water at 38–</w:t>
      </w:r>
      <w:r>
        <w:rPr>
          <w:rFonts w:eastAsia="仿宋"/>
          <w:color w:val="000000" w:themeColor="text1"/>
          <w:sz w:val="32"/>
          <w:szCs w:val="32"/>
          <w:shd w:val="clear" w:color="auto" w:fill="FFFFFF"/>
          <w:lang w:eastAsia="zh-CN" w:bidi="ar"/>
        </w:rPr>
        <w:lastRenderedPageBreak/>
        <w:t>42°C for 15–30 minutes to restore blood circulation, then seek medical attention promptly.</w:t>
      </w:r>
      <w:bookmarkStart w:id="4" w:name="OLE_LINK20"/>
      <w:bookmarkEnd w:id="4"/>
    </w:p>
    <w:p w14:paraId="0E035FD2" w14:textId="1C637270" w:rsidR="009C1C4B" w:rsidRDefault="00EC38C1" w:rsidP="00776377">
      <w:pPr>
        <w:pStyle w:val="ListParagraph"/>
        <w:widowControl/>
        <w:numPr>
          <w:ilvl w:val="0"/>
          <w:numId w:val="9"/>
        </w:numPr>
        <w:spacing w:line="360" w:lineRule="auto"/>
        <w:ind w:left="567" w:firstLine="0"/>
        <w:contextualSpacing w:val="0"/>
        <w:jc w:val="both"/>
        <w:rPr>
          <w:rFonts w:eastAsia="仿宋"/>
          <w:color w:val="000000" w:themeColor="text1"/>
          <w:sz w:val="32"/>
          <w:szCs w:val="32"/>
          <w:shd w:val="clear" w:color="auto" w:fill="FFFFFF"/>
          <w:lang w:eastAsia="zh-CN" w:bidi="ar"/>
        </w:rPr>
      </w:pPr>
      <w:bookmarkStart w:id="5" w:name="OLE_LINK27"/>
      <w:r>
        <w:rPr>
          <w:rFonts w:eastAsia="仿宋" w:hint="eastAsia"/>
          <w:color w:val="000000" w:themeColor="text1"/>
          <w:sz w:val="32"/>
          <w:szCs w:val="32"/>
          <w:shd w:val="clear" w:color="auto" w:fill="FFFFFF"/>
          <w:lang w:eastAsia="zh-CN" w:bidi="ar"/>
        </w:rPr>
        <w:t xml:space="preserve"> On-site personnel shall call 88330110 to report to the university Fire Control Center. On-site personnel must also report to their immediate </w:t>
      </w:r>
      <w:proofErr w:type="gramStart"/>
      <w:r>
        <w:rPr>
          <w:rFonts w:eastAsia="仿宋" w:hint="eastAsia"/>
          <w:color w:val="000000" w:themeColor="text1"/>
          <w:sz w:val="32"/>
          <w:szCs w:val="32"/>
          <w:shd w:val="clear" w:color="auto" w:fill="FFFFFF"/>
          <w:lang w:eastAsia="zh-CN" w:bidi="ar"/>
        </w:rPr>
        <w:t>supervisor, and</w:t>
      </w:r>
      <w:proofErr w:type="gramEnd"/>
      <w:r>
        <w:rPr>
          <w:rFonts w:eastAsia="仿宋" w:hint="eastAsia"/>
          <w:color w:val="000000" w:themeColor="text1"/>
          <w:sz w:val="32"/>
          <w:szCs w:val="32"/>
          <w:shd w:val="clear" w:color="auto" w:fill="FFFFFF"/>
          <w:lang w:eastAsia="zh-CN" w:bidi="ar"/>
        </w:rPr>
        <w:t xml:space="preserve"> escalate through levels to the head of the incident-affiliated unit. The incident report shall include overview of the unit where the incident occurred; time, location, and on-site conditions of the incident; brief description of the incident; number of casualties already caused or potentially caused (including missing persons) and preliminary estimate of property damage; measures already taken; and other information that should be reported.</w:t>
      </w:r>
    </w:p>
    <w:bookmarkEnd w:id="5"/>
    <w:p w14:paraId="327FBAE8" w14:textId="773DE412" w:rsidR="009C1C4B" w:rsidRDefault="00EC38C1" w:rsidP="00776377">
      <w:pPr>
        <w:pStyle w:val="ListParagraph"/>
        <w:widowControl/>
        <w:numPr>
          <w:ilvl w:val="0"/>
          <w:numId w:val="9"/>
        </w:numPr>
        <w:spacing w:line="360" w:lineRule="auto"/>
        <w:ind w:left="567" w:firstLine="0"/>
        <w:contextualSpacing w:val="0"/>
        <w:jc w:val="both"/>
        <w:rPr>
          <w:rFonts w:eastAsia="仿宋"/>
          <w:color w:val="000000" w:themeColor="text1"/>
          <w:sz w:val="32"/>
          <w:szCs w:val="32"/>
          <w:shd w:val="clear" w:color="auto" w:fill="FFFFFF"/>
          <w:lang w:eastAsia="zh-CN" w:bidi="ar"/>
        </w:rPr>
      </w:pPr>
      <w:r>
        <w:rPr>
          <w:rFonts w:eastAsia="仿宋" w:hint="eastAsia"/>
          <w:color w:val="000000" w:themeColor="text1"/>
          <w:sz w:val="32"/>
          <w:szCs w:val="32"/>
          <w:shd w:val="clear" w:color="auto" w:fill="FFFFFF"/>
          <w:lang w:eastAsia="zh-CN" w:bidi="ar"/>
        </w:rPr>
        <w:t xml:space="preserve"> </w:t>
      </w:r>
      <w:r>
        <w:rPr>
          <w:rFonts w:eastAsia="仿宋"/>
          <w:color w:val="000000" w:themeColor="text1"/>
          <w:sz w:val="32"/>
          <w:szCs w:val="32"/>
          <w:shd w:val="clear" w:color="auto" w:fill="FFFFFF"/>
          <w:lang w:eastAsia="zh-CN" w:bidi="ar"/>
        </w:rPr>
        <w:t>Personnel from the incident-affiliated unit should maintain a safe distance from the laboratory while keeping the laboratory entrance or passageway within sight to prevent others from entering; if possible, wait in a safe area and assist the emergency response team or assist in evacuating laboratory personnel, while keeping their phone accessible.</w:t>
      </w:r>
    </w:p>
    <w:p w14:paraId="6DF38A96" w14:textId="42F62032" w:rsidR="009C1C4B" w:rsidRDefault="00EC38C1" w:rsidP="00776377">
      <w:pPr>
        <w:pStyle w:val="ListParagraph"/>
        <w:widowControl/>
        <w:numPr>
          <w:ilvl w:val="0"/>
          <w:numId w:val="9"/>
        </w:numPr>
        <w:spacing w:line="360" w:lineRule="auto"/>
        <w:ind w:left="567" w:firstLine="0"/>
        <w:contextualSpacing w:val="0"/>
        <w:jc w:val="both"/>
        <w:rPr>
          <w:rFonts w:eastAsia="仿宋"/>
          <w:color w:val="000000" w:themeColor="text1"/>
          <w:sz w:val="32"/>
          <w:szCs w:val="32"/>
          <w:shd w:val="clear" w:color="auto" w:fill="FFFFFF"/>
          <w:lang w:eastAsia="zh-CN" w:bidi="ar"/>
        </w:rPr>
      </w:pPr>
      <w:bookmarkStart w:id="6" w:name="_Hlk208387575"/>
      <w:r>
        <w:rPr>
          <w:rFonts w:eastAsia="仿宋" w:hint="eastAsia"/>
          <w:color w:val="000000" w:themeColor="text1"/>
          <w:sz w:val="32"/>
          <w:szCs w:val="32"/>
          <w:shd w:val="clear" w:color="auto" w:fill="FFFFFF"/>
          <w:lang w:eastAsia="zh-CN" w:bidi="ar"/>
        </w:rPr>
        <w:t xml:space="preserve"> </w:t>
      </w:r>
      <w:r>
        <w:rPr>
          <w:rFonts w:eastAsia="仿宋"/>
          <w:color w:val="000000" w:themeColor="text1"/>
          <w:sz w:val="32"/>
          <w:szCs w:val="32"/>
          <w:shd w:val="clear" w:color="auto" w:fill="FFFFFF"/>
          <w:lang w:eastAsia="zh-CN" w:bidi="ar"/>
        </w:rPr>
        <w:t xml:space="preserve">When the Fire Control Center receives the report, it shall dispatch security personnel carrying a four-in-one gas detector to the scene </w:t>
      </w:r>
      <w:proofErr w:type="gramStart"/>
      <w:r>
        <w:rPr>
          <w:rFonts w:eastAsia="仿宋"/>
          <w:color w:val="000000" w:themeColor="text1"/>
          <w:sz w:val="32"/>
          <w:szCs w:val="32"/>
          <w:shd w:val="clear" w:color="auto" w:fill="FFFFFF"/>
          <w:lang w:eastAsia="zh-CN" w:bidi="ar"/>
        </w:rPr>
        <w:t>immediately, and</w:t>
      </w:r>
      <w:proofErr w:type="gramEnd"/>
      <w:r>
        <w:rPr>
          <w:rFonts w:eastAsia="仿宋"/>
          <w:color w:val="000000" w:themeColor="text1"/>
          <w:sz w:val="32"/>
          <w:szCs w:val="32"/>
          <w:shd w:val="clear" w:color="auto" w:fill="FFFFFF"/>
          <w:lang w:eastAsia="zh-CN" w:bidi="ar"/>
        </w:rPr>
        <w:t xml:space="preserve"> simultaneously </w:t>
      </w:r>
      <w:r>
        <w:rPr>
          <w:rFonts w:eastAsia="仿宋"/>
          <w:color w:val="000000" w:themeColor="text1"/>
          <w:sz w:val="32"/>
          <w:szCs w:val="32"/>
          <w:shd w:val="clear" w:color="auto" w:fill="FFFFFF"/>
          <w:lang w:eastAsia="zh-CN" w:bidi="ar"/>
        </w:rPr>
        <w:lastRenderedPageBreak/>
        <w:t>review the real-time surveillance video of the involved room to verify the situation. It shall then report to the Campus Security Department, the Laboratory Health and Safety Department, and the Laboratory Services Department. If there are injuries, the University Clinic shall be notified. Upon receiving the report, the Campus Security Department, the Laboratory Health and Safety Department, the Laboratory Services Department, and the University Clinic shall report to their respective department heads and dispatch personnel to the scene to organize emergency rescue.</w:t>
      </w:r>
    </w:p>
    <w:p w14:paraId="784634FF" w14:textId="5A3F2187" w:rsidR="009C1C4B" w:rsidRDefault="00EC38C1"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bookmarkStart w:id="7" w:name="_Hlk208387506"/>
      <w:bookmarkStart w:id="8" w:name="_Hlk208389552"/>
      <w:r>
        <w:rPr>
          <w:rFonts w:eastAsia="仿宋" w:hint="eastAsia"/>
          <w:color w:val="auto"/>
          <w:sz w:val="32"/>
          <w:szCs w:val="32"/>
          <w:shd w:val="clear" w:color="auto" w:fill="FFFFFF"/>
          <w:lang w:eastAsia="zh-CN" w:bidi="ar"/>
        </w:rPr>
        <w:t xml:space="preserve"> Upon receiving the alert, LHSD emergency response personnel shall dispatch no fewer than 3 personnel to the scene, carrying emergency communication cards, four-in-one gas detectors, detection instruments for known leaked substances and PID, a chemical spill emergency response cart, an emergency supplies kit, and appropriate PPE (e.g., SCBA), etc.</w:t>
      </w:r>
      <w:bookmarkEnd w:id="7"/>
    </w:p>
    <w:p w14:paraId="105F36BC" w14:textId="4E7E9974" w:rsidR="009C1C4B" w:rsidRDefault="00EC38C1"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 xml:space="preserve"> Upon arrival, maintain a safe distance from the spill area to avoid inhaling harmful airborne chemicals and avoid contact with the spilled material. Use hazard warning tape or other suitable isolation barriers to cordon off the spill area and any laboratories and corridor areas within the same </w:t>
      </w:r>
      <w:r>
        <w:rPr>
          <w:rFonts w:eastAsia="仿宋" w:hint="eastAsia"/>
          <w:color w:val="auto"/>
          <w:sz w:val="32"/>
          <w:szCs w:val="32"/>
          <w:shd w:val="clear" w:color="auto" w:fill="FFFFFF"/>
          <w:lang w:eastAsia="zh-CN" w:bidi="ar"/>
        </w:rPr>
        <w:lastRenderedPageBreak/>
        <w:t>ventilation zone (EV alarm range). Post warning signs indicating the nature of the hazard and access restrictions. Establish a safety perimeter around the spill area, taking into account the chemical</w:t>
      </w:r>
      <w:r>
        <w:rPr>
          <w:rFonts w:eastAsia="仿宋" w:hint="eastAsia"/>
          <w:color w:val="auto"/>
          <w:sz w:val="32"/>
          <w:szCs w:val="32"/>
          <w:shd w:val="clear" w:color="auto" w:fill="FFFFFF"/>
          <w:lang w:eastAsia="zh-CN" w:bidi="ar"/>
        </w:rPr>
        <w:t>’</w:t>
      </w:r>
      <w:r>
        <w:rPr>
          <w:rFonts w:eastAsia="仿宋" w:hint="eastAsia"/>
          <w:color w:val="auto"/>
          <w:sz w:val="32"/>
          <w:szCs w:val="32"/>
          <w:shd w:val="clear" w:color="auto" w:fill="FFFFFF"/>
          <w:lang w:eastAsia="zh-CN" w:bidi="ar"/>
        </w:rPr>
        <w:t>s volatility, toxicity, and fire and explosion risks.</w:t>
      </w:r>
    </w:p>
    <w:p w14:paraId="5A313093" w14:textId="69D1E462"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 xml:space="preserve">Security personnel shall maintain the cordon on site, assist in organizing personnel evacuation within the safe area to the nearest emergency assembly point, and conduct headcounts and reporting. The University Clinic shall provide initial treatment </w:t>
      </w:r>
      <w:proofErr w:type="gramStart"/>
      <w:r>
        <w:rPr>
          <w:rFonts w:eastAsia="仿宋" w:hint="eastAsia"/>
          <w:color w:val="auto"/>
          <w:sz w:val="32"/>
          <w:szCs w:val="32"/>
          <w:shd w:val="clear" w:color="auto" w:fill="FFFFFF"/>
          <w:lang w:eastAsia="zh-CN" w:bidi="ar"/>
        </w:rPr>
        <w:t>to</w:t>
      </w:r>
      <w:proofErr w:type="gramEnd"/>
      <w:r>
        <w:rPr>
          <w:rFonts w:eastAsia="仿宋" w:hint="eastAsia"/>
          <w:color w:val="auto"/>
          <w:sz w:val="32"/>
          <w:szCs w:val="32"/>
          <w:shd w:val="clear" w:color="auto" w:fill="FFFFFF"/>
          <w:lang w:eastAsia="zh-CN" w:bidi="ar"/>
        </w:rPr>
        <w:t xml:space="preserve"> the injured before transfer. LHSD/LSD shall confirm whether the emergency exhaust (EV) system (if installed) has been activated; if not, the EV system may be activated in the corridor area to rapidly expel harmful chemicals released into the air. LSD </w:t>
      </w:r>
      <w:proofErr w:type="gramStart"/>
      <w:r>
        <w:rPr>
          <w:rFonts w:eastAsia="仿宋" w:hint="eastAsia"/>
          <w:color w:val="auto"/>
          <w:sz w:val="32"/>
          <w:szCs w:val="32"/>
          <w:shd w:val="clear" w:color="auto" w:fill="FFFFFF"/>
          <w:lang w:eastAsia="zh-CN" w:bidi="ar"/>
        </w:rPr>
        <w:t>shall</w:t>
      </w:r>
      <w:proofErr w:type="gramEnd"/>
      <w:r>
        <w:rPr>
          <w:rFonts w:eastAsia="仿宋" w:hint="eastAsia"/>
          <w:color w:val="auto"/>
          <w:sz w:val="32"/>
          <w:szCs w:val="32"/>
          <w:shd w:val="clear" w:color="auto" w:fill="FFFFFF"/>
          <w:lang w:eastAsia="zh-CN" w:bidi="ar"/>
        </w:rPr>
        <w:t xml:space="preserve"> also arrange personnel to monitor the rooftop to prevent others from approaching EV exhaust outlets. Do not activate the emergency exhaust (EV) system in the event of a fire.</w:t>
      </w:r>
    </w:p>
    <w:p w14:paraId="3BC58284" w14:textId="34337D5C"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Re-collect information from laboratory personnel and other witnesses, including the circumstances of the leak, the quantity spilled, and any personnel injuries or exposures that may have occurred.</w:t>
      </w:r>
    </w:p>
    <w:p w14:paraId="25240AEA" w14:textId="365D12A1"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lastRenderedPageBreak/>
        <w:t>Assess the risks to human health, the environment, and surrounding facilities, considering the chemical</w:t>
      </w:r>
      <w:r>
        <w:rPr>
          <w:rFonts w:eastAsia="仿宋" w:hint="eastAsia"/>
          <w:color w:val="auto"/>
          <w:sz w:val="32"/>
          <w:szCs w:val="32"/>
          <w:shd w:val="clear" w:color="auto" w:fill="FFFFFF"/>
          <w:lang w:eastAsia="zh-CN" w:bidi="ar"/>
        </w:rPr>
        <w:t>’</w:t>
      </w:r>
      <w:r>
        <w:rPr>
          <w:rFonts w:eastAsia="仿宋" w:hint="eastAsia"/>
          <w:color w:val="auto"/>
          <w:sz w:val="32"/>
          <w:szCs w:val="32"/>
          <w:shd w:val="clear" w:color="auto" w:fill="FFFFFF"/>
          <w:lang w:eastAsia="zh-CN" w:bidi="ar"/>
        </w:rPr>
        <w:t>s reactivity, flammability, and the potential for generating toxic or explosive byproducts.</w:t>
      </w:r>
    </w:p>
    <w:p w14:paraId="1D916731" w14:textId="77777777"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Determine whether the spill can be safely handled by LHSD emergency response personnel or whether assistance from the fire department or other professional agencies is required. If it cannot be handled independently, report immediately to the relevant departments with detailed spill information and request support.</w:t>
      </w:r>
    </w:p>
    <w:p w14:paraId="4D7EDC58" w14:textId="3E1FC38D"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If LHSD is to handle the spill, establish an on-site command post when personnel from all departments have arrived, with LHSD serving as the on-site commander. After personnel evacuation is complete, the EV alarm may be silenced based on the situation, and the division of labor and assignments for each department shall be clarified.</w:t>
      </w:r>
    </w:p>
    <w:p w14:paraId="5D85E0D8" w14:textId="413520E2"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 xml:space="preserve">Before </w:t>
      </w:r>
      <w:r w:rsidR="00777117">
        <w:rPr>
          <w:rFonts w:eastAsia="仿宋" w:hint="eastAsia"/>
          <w:color w:val="auto"/>
          <w:sz w:val="32"/>
          <w:szCs w:val="32"/>
          <w:shd w:val="clear" w:color="auto" w:fill="FFFFFF"/>
          <w:lang w:eastAsia="zh-CN" w:bidi="ar"/>
        </w:rPr>
        <w:t>Response</w:t>
      </w:r>
      <w:r>
        <w:rPr>
          <w:rFonts w:eastAsia="仿宋" w:hint="eastAsia"/>
          <w:color w:val="auto"/>
          <w:sz w:val="32"/>
          <w:szCs w:val="32"/>
          <w:shd w:val="clear" w:color="auto" w:fill="FFFFFF"/>
          <w:lang w:eastAsia="zh-CN" w:bidi="ar"/>
        </w:rPr>
        <w:t xml:space="preserve">, obtain the Safety Data Sheet (SDS) for the spilled chemical to determine its properties, hazards, and recommended emergency measures. Based on the SDS and risk assessment results, select and wear appropriate personal protective equipment. For hand protection, generally wear Silver Shield® gloves (inner) and nitrile </w:t>
      </w:r>
      <w:r>
        <w:rPr>
          <w:rFonts w:eastAsia="仿宋" w:hint="eastAsia"/>
          <w:color w:val="auto"/>
          <w:sz w:val="32"/>
          <w:szCs w:val="32"/>
          <w:shd w:val="clear" w:color="auto" w:fill="FFFFFF"/>
          <w:lang w:eastAsia="zh-CN" w:bidi="ar"/>
        </w:rPr>
        <w:lastRenderedPageBreak/>
        <w:t>green-coated gloves (outer); alternatively, refer to the SDS of the spilled substance and the Ansell GUARDIAN Chemical website (https://www.ansellguardianchemical.com/padd#bp) for hand and body protection selection. For respiratory and foot protection, at a minimum wear a full-facepiece respirator and chemical-resistant boots/shoes. For highly toxic, extremely toxic, and unknown chemical spills, select positive-pressure self-contained breathing apparatus (SCBA) and chemical-resistant boots. For body protection, Tyrek chemical-resistant coveralls may be selected.</w:t>
      </w:r>
    </w:p>
    <w:p w14:paraId="46BFA365" w14:textId="639DDC06"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If the spill volume is large, additional spill response supplies may be retrieved from the emergency supplies storage area.</w:t>
      </w:r>
    </w:p>
    <w:p w14:paraId="7793F113" w14:textId="3A0ED049"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 xml:space="preserve">Before entering the incident scene, LHSD </w:t>
      </w:r>
      <w:r w:rsidR="00777117">
        <w:rPr>
          <w:rFonts w:eastAsia="仿宋" w:hint="eastAsia"/>
          <w:color w:val="auto"/>
          <w:sz w:val="32"/>
          <w:szCs w:val="32"/>
          <w:shd w:val="clear" w:color="auto" w:fill="FFFFFF"/>
          <w:lang w:eastAsia="zh-CN" w:bidi="ar"/>
        </w:rPr>
        <w:t>Response</w:t>
      </w:r>
      <w:r>
        <w:rPr>
          <w:rFonts w:eastAsia="仿宋" w:hint="eastAsia"/>
          <w:color w:val="auto"/>
          <w:sz w:val="32"/>
          <w:szCs w:val="32"/>
          <w:shd w:val="clear" w:color="auto" w:fill="FFFFFF"/>
          <w:lang w:eastAsia="zh-CN" w:bidi="ar"/>
        </w:rPr>
        <w:t xml:space="preserve"> personnel shall first perform a self-check against the </w:t>
      </w:r>
      <w:r>
        <w:rPr>
          <w:rFonts w:eastAsia="仿宋" w:hint="eastAsia"/>
          <w:color w:val="auto"/>
          <w:sz w:val="32"/>
          <w:szCs w:val="32"/>
          <w:shd w:val="clear" w:color="auto" w:fill="FFFFFF"/>
          <w:lang w:eastAsia="zh-CN" w:bidi="ar"/>
        </w:rPr>
        <w:t>“</w:t>
      </w:r>
      <w:r>
        <w:rPr>
          <w:rFonts w:eastAsia="仿宋" w:hint="eastAsia"/>
          <w:color w:val="auto"/>
          <w:sz w:val="32"/>
          <w:szCs w:val="32"/>
          <w:shd w:val="clear" w:color="auto" w:fill="FFFFFF"/>
          <w:lang w:eastAsia="zh-CN" w:bidi="ar"/>
        </w:rPr>
        <w:t xml:space="preserve">Self-Inspection Checklist for Emergency Responders Before On-Site </w:t>
      </w:r>
      <w:r w:rsidR="00777117">
        <w:rPr>
          <w:rFonts w:eastAsia="仿宋" w:hint="eastAsia"/>
          <w:color w:val="auto"/>
          <w:sz w:val="32"/>
          <w:szCs w:val="32"/>
          <w:shd w:val="clear" w:color="auto" w:fill="FFFFFF"/>
          <w:lang w:eastAsia="zh-CN" w:bidi="ar"/>
        </w:rPr>
        <w:t>Response</w:t>
      </w:r>
      <w:r>
        <w:rPr>
          <w:rFonts w:eastAsia="仿宋" w:hint="eastAsia"/>
          <w:color w:val="auto"/>
          <w:sz w:val="32"/>
          <w:szCs w:val="32"/>
          <w:shd w:val="clear" w:color="auto" w:fill="FFFFFF"/>
          <w:lang w:eastAsia="zh-CN" w:bidi="ar"/>
        </w:rPr>
        <w:t>”</w:t>
      </w:r>
      <w:r>
        <w:rPr>
          <w:rFonts w:eastAsia="仿宋" w:hint="eastAsia"/>
          <w:color w:val="auto"/>
          <w:sz w:val="32"/>
          <w:szCs w:val="32"/>
          <w:shd w:val="clear" w:color="auto" w:fill="FFFFFF"/>
          <w:lang w:eastAsia="zh-CN" w:bidi="ar"/>
        </w:rPr>
        <w:t xml:space="preserve"> (when conducting environmental monitoring at the spill site, pay attention to personal protection and use appropriate detection instruments outside the spill laboratory). Proceed with the next steps only after confirming that the self-check results meet the requirements.</w:t>
      </w:r>
      <w:hyperlink r:id="rId10" w:history="1"/>
    </w:p>
    <w:p w14:paraId="10931B6E" w14:textId="65594EE4"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lastRenderedPageBreak/>
        <w:t xml:space="preserve">LHSD </w:t>
      </w:r>
      <w:r w:rsidR="00777117">
        <w:rPr>
          <w:rFonts w:eastAsia="仿宋" w:hint="eastAsia"/>
          <w:color w:val="auto"/>
          <w:sz w:val="32"/>
          <w:szCs w:val="32"/>
          <w:shd w:val="clear" w:color="auto" w:fill="FFFFFF"/>
          <w:lang w:eastAsia="zh-CN" w:bidi="ar"/>
        </w:rPr>
        <w:t>Response</w:t>
      </w:r>
      <w:r>
        <w:rPr>
          <w:rFonts w:eastAsia="仿宋" w:hint="eastAsia"/>
          <w:color w:val="auto"/>
          <w:sz w:val="32"/>
          <w:szCs w:val="32"/>
          <w:shd w:val="clear" w:color="auto" w:fill="FFFFFF"/>
          <w:lang w:eastAsia="zh-CN" w:bidi="ar"/>
        </w:rPr>
        <w:t xml:space="preserve"> personnel shall consist of at least 2 persons, carrying appropriate emergency supplies including gas detectors, explosion-proof two-way radios, and emergency supplies, before entering the incident scene.</w:t>
      </w:r>
    </w:p>
    <w:p w14:paraId="78816C95" w14:textId="2E3480E2"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 xml:space="preserve">Upon entering the scene, LHSD </w:t>
      </w:r>
      <w:r w:rsidR="00777117">
        <w:rPr>
          <w:rFonts w:eastAsia="仿宋" w:hint="eastAsia"/>
          <w:color w:val="auto"/>
          <w:sz w:val="32"/>
          <w:szCs w:val="32"/>
          <w:shd w:val="clear" w:color="auto" w:fill="FFFFFF"/>
          <w:lang w:eastAsia="zh-CN" w:bidi="ar"/>
        </w:rPr>
        <w:t>Response</w:t>
      </w:r>
      <w:r>
        <w:rPr>
          <w:rFonts w:eastAsia="仿宋" w:hint="eastAsia"/>
          <w:color w:val="auto"/>
          <w:sz w:val="32"/>
          <w:szCs w:val="32"/>
          <w:shd w:val="clear" w:color="auto" w:fill="FFFFFF"/>
          <w:lang w:eastAsia="zh-CN" w:bidi="ar"/>
        </w:rPr>
        <w:t xml:space="preserve"> personnel shall first assess whether the surrounding environment is safe and eliminate any unsafe factors or conditions that may affect on-site </w:t>
      </w:r>
      <w:r w:rsidR="00777117">
        <w:rPr>
          <w:rFonts w:eastAsia="仿宋" w:hint="eastAsia"/>
          <w:color w:val="auto"/>
          <w:sz w:val="32"/>
          <w:szCs w:val="32"/>
          <w:shd w:val="clear" w:color="auto" w:fill="FFFFFF"/>
          <w:lang w:eastAsia="zh-CN" w:bidi="ar"/>
        </w:rPr>
        <w:t>Response</w:t>
      </w:r>
      <w:r>
        <w:rPr>
          <w:rFonts w:eastAsia="仿宋" w:hint="eastAsia"/>
          <w:color w:val="auto"/>
          <w:sz w:val="32"/>
          <w:szCs w:val="32"/>
          <w:shd w:val="clear" w:color="auto" w:fill="FFFFFF"/>
          <w:lang w:eastAsia="zh-CN" w:bidi="ar"/>
        </w:rPr>
        <w:t>.</w:t>
      </w:r>
    </w:p>
    <w:p w14:paraId="50808656" w14:textId="2F4121D7"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 xml:space="preserve">After confirming environmental safety, first close and seal the leak source, such as closing the leaking pipe valve or uprighting a leaking </w:t>
      </w:r>
      <w:proofErr w:type="gramStart"/>
      <w:r>
        <w:rPr>
          <w:rFonts w:eastAsia="仿宋" w:hint="eastAsia"/>
          <w:color w:val="auto"/>
          <w:sz w:val="32"/>
          <w:szCs w:val="32"/>
          <w:shd w:val="clear" w:color="auto" w:fill="FFFFFF"/>
          <w:lang w:eastAsia="zh-CN" w:bidi="ar"/>
        </w:rPr>
        <w:t>cylinder, and</w:t>
      </w:r>
      <w:proofErr w:type="gramEnd"/>
      <w:r>
        <w:rPr>
          <w:rFonts w:eastAsia="仿宋" w:hint="eastAsia"/>
          <w:color w:val="auto"/>
          <w:sz w:val="32"/>
          <w:szCs w:val="32"/>
          <w:shd w:val="clear" w:color="auto" w:fill="FFFFFF"/>
          <w:lang w:eastAsia="zh-CN" w:bidi="ar"/>
        </w:rPr>
        <w:t xml:space="preserve"> use absorbent socks from the spill kit to contain the spill area and prevent further spread.</w:t>
      </w:r>
    </w:p>
    <w:p w14:paraId="698EB2CA" w14:textId="70BBF05F"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If the original container of the spilled material is intact, seal the original container with its lid, transfer it to a secondary containment container, and then move it to a fume hood.</w:t>
      </w:r>
    </w:p>
    <w:p w14:paraId="5C22F523" w14:textId="75016059"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If the original container of the spilled material is broken, use tongs to pick up the broken container and place it into the white spill collection bucket.</w:t>
      </w:r>
    </w:p>
    <w:p w14:paraId="20180212" w14:textId="77777777"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 xml:space="preserve">Pour the neutralizing agent Ansul SPILL-X over the spilled material for neutralization and absorption. SPILL-X-A is used for acid chemical spills, SPILL-X-C for alkaline </w:t>
      </w:r>
      <w:r>
        <w:rPr>
          <w:rFonts w:eastAsia="仿宋" w:hint="eastAsia"/>
          <w:color w:val="auto"/>
          <w:sz w:val="32"/>
          <w:szCs w:val="32"/>
          <w:shd w:val="clear" w:color="auto" w:fill="FFFFFF"/>
          <w:lang w:eastAsia="zh-CN" w:bidi="ar"/>
        </w:rPr>
        <w:lastRenderedPageBreak/>
        <w:t>chemical spills, and SPILL-X-S for organic chemical spills (do not use on peroxides or hydrazine compounds). When applying, pour the absorbent from the outside inward at a controlled rate to cover the spilled material. Alternatively, use absorbent pads from the emergency spill kit to cover the spilled material and let stand for 5</w:t>
      </w:r>
      <w:r>
        <w:rPr>
          <w:rFonts w:eastAsia="仿宋" w:hint="eastAsia"/>
          <w:color w:val="auto"/>
          <w:sz w:val="32"/>
          <w:szCs w:val="32"/>
          <w:shd w:val="clear" w:color="auto" w:fill="FFFFFF"/>
          <w:lang w:eastAsia="zh-CN" w:bidi="ar"/>
        </w:rPr>
        <w:t>–</w:t>
      </w:r>
      <w:r>
        <w:rPr>
          <w:rFonts w:eastAsia="仿宋" w:hint="eastAsia"/>
          <w:color w:val="auto"/>
          <w:sz w:val="32"/>
          <w:szCs w:val="32"/>
          <w:shd w:val="clear" w:color="auto" w:fill="FFFFFF"/>
          <w:lang w:eastAsia="zh-CN" w:bidi="ar"/>
        </w:rPr>
        <w:t>10 minutes.</w:t>
      </w:r>
    </w:p>
    <w:p w14:paraId="751DDF93" w14:textId="50DA2FA4"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000000" w:themeColor="text1"/>
          <w:sz w:val="32"/>
          <w:szCs w:val="32"/>
          <w:shd w:val="clear" w:color="auto" w:fill="FFFFFF"/>
          <w:lang w:eastAsia="zh-CN" w:bidi="ar"/>
        </w:rPr>
        <w:t xml:space="preserve">If SPILL-X is used, after the standing period, use an anti-static scraper and anti-static shovel to transfer the neutralized material into the white spill collection bucket. If absorbent pads are used, directly place the used absorbent pads into the white spill collection bucket after standing, seal the bucket lid, affix a hazardous waste label, and transfer to the hazardous waste temporary storage area. Following the recommendations of the Safety Data Sheet (SDS), use appropriate cleaning agents to decontaminate the affected area. After decontamination, conduct air and surface sampling tests to ensure the area is thoroughly decontaminated with no residual hazards. For example, rinse the floor with clean water, then use absorbent pads for re-absorption and cleaning. For strong corrosive chemical spills, pH test paper may be used for testing; a pH value between 6 and 9 confirms that cleaning is complete. For other hazardous </w:t>
      </w:r>
      <w:r>
        <w:rPr>
          <w:rFonts w:eastAsia="仿宋" w:hint="eastAsia"/>
          <w:color w:val="000000" w:themeColor="text1"/>
          <w:sz w:val="32"/>
          <w:szCs w:val="32"/>
          <w:shd w:val="clear" w:color="auto" w:fill="FFFFFF"/>
          <w:lang w:eastAsia="zh-CN" w:bidi="ar"/>
        </w:rPr>
        <w:lastRenderedPageBreak/>
        <w:t xml:space="preserve">chemicals, testing instruments such as a PID may be used to measure TVOC to determine whether cleaning is complete. During the </w:t>
      </w:r>
      <w:r w:rsidR="00777117">
        <w:rPr>
          <w:rFonts w:eastAsia="仿宋" w:hint="eastAsia"/>
          <w:color w:val="000000" w:themeColor="text1"/>
          <w:sz w:val="32"/>
          <w:szCs w:val="32"/>
          <w:shd w:val="clear" w:color="auto" w:fill="FFFFFF"/>
          <w:lang w:eastAsia="zh-CN" w:bidi="ar"/>
        </w:rPr>
        <w:t>Response</w:t>
      </w:r>
      <w:r>
        <w:rPr>
          <w:rFonts w:eastAsia="仿宋" w:hint="eastAsia"/>
          <w:color w:val="000000" w:themeColor="text1"/>
          <w:sz w:val="32"/>
          <w:szCs w:val="32"/>
          <w:shd w:val="clear" w:color="auto" w:fill="FFFFFF"/>
          <w:lang w:eastAsia="zh-CN" w:bidi="ar"/>
        </w:rPr>
        <w:t xml:space="preserve"> process, maintain communication with the outdoor on-site command post and </w:t>
      </w:r>
      <w:proofErr w:type="gramStart"/>
      <w:r>
        <w:rPr>
          <w:rFonts w:eastAsia="仿宋" w:hint="eastAsia"/>
          <w:color w:val="000000" w:themeColor="text1"/>
          <w:sz w:val="32"/>
          <w:szCs w:val="32"/>
          <w:shd w:val="clear" w:color="auto" w:fill="FFFFFF"/>
          <w:lang w:eastAsia="zh-CN" w:bidi="ar"/>
        </w:rPr>
        <w:t>supporting personnel at all times</w:t>
      </w:r>
      <w:proofErr w:type="gramEnd"/>
      <w:r>
        <w:rPr>
          <w:rFonts w:eastAsia="仿宋" w:hint="eastAsia"/>
          <w:color w:val="000000" w:themeColor="text1"/>
          <w:sz w:val="32"/>
          <w:szCs w:val="32"/>
          <w:shd w:val="clear" w:color="auto" w:fill="FFFFFF"/>
          <w:lang w:eastAsia="zh-CN" w:bidi="ar"/>
        </w:rPr>
        <w:t>.</w:t>
      </w:r>
    </w:p>
    <w:p w14:paraId="6DA49775" w14:textId="5D62836A"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 xml:space="preserve">After </w:t>
      </w:r>
      <w:r w:rsidR="00777117">
        <w:rPr>
          <w:rFonts w:eastAsia="仿宋" w:hint="eastAsia"/>
          <w:color w:val="auto"/>
          <w:sz w:val="32"/>
          <w:szCs w:val="32"/>
          <w:shd w:val="clear" w:color="auto" w:fill="FFFFFF"/>
          <w:lang w:eastAsia="zh-CN" w:bidi="ar"/>
        </w:rPr>
        <w:t>Response</w:t>
      </w:r>
      <w:r>
        <w:rPr>
          <w:rFonts w:eastAsia="仿宋" w:hint="eastAsia"/>
          <w:color w:val="auto"/>
          <w:sz w:val="32"/>
          <w:szCs w:val="32"/>
          <w:shd w:val="clear" w:color="auto" w:fill="FFFFFF"/>
          <w:lang w:eastAsia="zh-CN" w:bidi="ar"/>
        </w:rPr>
        <w:t xml:space="preserve"> is complete, report the on-site </w:t>
      </w:r>
      <w:r w:rsidR="00777117">
        <w:rPr>
          <w:rFonts w:eastAsia="仿宋" w:hint="eastAsia"/>
          <w:color w:val="auto"/>
          <w:sz w:val="32"/>
          <w:szCs w:val="32"/>
          <w:shd w:val="clear" w:color="auto" w:fill="FFFFFF"/>
          <w:lang w:eastAsia="zh-CN" w:bidi="ar"/>
        </w:rPr>
        <w:t>Response</w:t>
      </w:r>
      <w:r>
        <w:rPr>
          <w:rFonts w:eastAsia="仿宋" w:hint="eastAsia"/>
          <w:color w:val="auto"/>
          <w:sz w:val="32"/>
          <w:szCs w:val="32"/>
          <w:shd w:val="clear" w:color="auto" w:fill="FFFFFF"/>
          <w:lang w:eastAsia="zh-CN" w:bidi="ar"/>
        </w:rPr>
        <w:t xml:space="preserve"> status to the on-site command post. The on-site commander shall conduct an assessment. The assessment shall </w:t>
      </w:r>
      <w:proofErr w:type="gramStart"/>
      <w:r>
        <w:rPr>
          <w:rFonts w:eastAsia="仿宋" w:hint="eastAsia"/>
          <w:color w:val="auto"/>
          <w:sz w:val="32"/>
          <w:szCs w:val="32"/>
          <w:shd w:val="clear" w:color="auto" w:fill="FFFFFF"/>
          <w:lang w:eastAsia="zh-CN" w:bidi="ar"/>
        </w:rPr>
        <w:t>include:</w:t>
      </w:r>
      <w:proofErr w:type="gramEnd"/>
      <w:r>
        <w:rPr>
          <w:rFonts w:eastAsia="仿宋" w:hint="eastAsia"/>
          <w:color w:val="auto"/>
          <w:sz w:val="32"/>
          <w:szCs w:val="32"/>
          <w:shd w:val="clear" w:color="auto" w:fill="FFFFFF"/>
          <w:lang w:eastAsia="zh-CN" w:bidi="ar"/>
        </w:rPr>
        <w:t xml:space="preserve"> whether the on-site emergency situation has been effectively brought under control, and safety risks have been eliminated or controlled within an acceptable range; whether the emergency response tasks have been completed; whether emergency resources have been fully utilized or are no longer needed; and whether the necessary information collection, assessment, and reporting have been completed during the emergency response. If the assessment is satisfactory, declare the response concluded.</w:t>
      </w:r>
    </w:p>
    <w:p w14:paraId="7D839B6D" w14:textId="2758555F"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 xml:space="preserve">For spills of strong corrosives, highly toxic, extremely toxic, and unknown chemicals, </w:t>
      </w:r>
      <w:r w:rsidR="00777117">
        <w:rPr>
          <w:rFonts w:eastAsia="仿宋" w:hint="eastAsia"/>
          <w:color w:val="auto"/>
          <w:sz w:val="32"/>
          <w:szCs w:val="32"/>
          <w:shd w:val="clear" w:color="auto" w:fill="FFFFFF"/>
          <w:lang w:eastAsia="zh-CN" w:bidi="ar"/>
        </w:rPr>
        <w:t>Response</w:t>
      </w:r>
      <w:r>
        <w:rPr>
          <w:rFonts w:eastAsia="仿宋" w:hint="eastAsia"/>
          <w:color w:val="auto"/>
          <w:sz w:val="32"/>
          <w:szCs w:val="32"/>
          <w:shd w:val="clear" w:color="auto" w:fill="FFFFFF"/>
          <w:lang w:eastAsia="zh-CN" w:bidi="ar"/>
        </w:rPr>
        <w:t xml:space="preserve"> personnel may use the emergency shower for full-body decontamination based on the situation before removing personal protective equipment.</w:t>
      </w:r>
    </w:p>
    <w:p w14:paraId="62D870DC" w14:textId="77777777"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lastRenderedPageBreak/>
        <w:t xml:space="preserve">Disinfect full/half-facepiece respirators with 75% alcohol. Replenish SCBA pressure cylinders to their rated pressure (e.g., no less than 25 MPa) and store in designated cabinets. If chemical-resistant suits/gloves have </w:t>
      </w:r>
      <w:proofErr w:type="gramStart"/>
      <w:r>
        <w:rPr>
          <w:rFonts w:eastAsia="仿宋" w:hint="eastAsia"/>
          <w:color w:val="auto"/>
          <w:sz w:val="32"/>
          <w:szCs w:val="32"/>
          <w:shd w:val="clear" w:color="auto" w:fill="FFFFFF"/>
          <w:lang w:eastAsia="zh-CN" w:bidi="ar"/>
        </w:rPr>
        <w:t>come into contact with</w:t>
      </w:r>
      <w:proofErr w:type="gramEnd"/>
      <w:r>
        <w:rPr>
          <w:rFonts w:eastAsia="仿宋" w:hint="eastAsia"/>
          <w:color w:val="auto"/>
          <w:sz w:val="32"/>
          <w:szCs w:val="32"/>
          <w:shd w:val="clear" w:color="auto" w:fill="FFFFFF"/>
          <w:lang w:eastAsia="zh-CN" w:bidi="ar"/>
        </w:rPr>
        <w:t xml:space="preserve"> hazardous chemicals, place them in a hazardous waste collection bucket, affix a hazardous waste label, evacuate the scene, and transfer the hazardous waste to the hazardous waste temporary storage area.</w:t>
      </w:r>
    </w:p>
    <w:p w14:paraId="31F6483B" w14:textId="77777777"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Notify LSD to reset the emergency exhaust (EV) system.</w:t>
      </w:r>
    </w:p>
    <w:p w14:paraId="3E7321D1" w14:textId="77777777"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 xml:space="preserve">Remove isolation barriers and warning </w:t>
      </w:r>
      <w:proofErr w:type="gramStart"/>
      <w:r>
        <w:rPr>
          <w:rFonts w:eastAsia="仿宋" w:hint="eastAsia"/>
          <w:color w:val="auto"/>
          <w:sz w:val="32"/>
          <w:szCs w:val="32"/>
          <w:shd w:val="clear" w:color="auto" w:fill="FFFFFF"/>
          <w:lang w:eastAsia="zh-CN" w:bidi="ar"/>
        </w:rPr>
        <w:t>signs, and</w:t>
      </w:r>
      <w:proofErr w:type="gramEnd"/>
      <w:r>
        <w:rPr>
          <w:rFonts w:eastAsia="仿宋" w:hint="eastAsia"/>
          <w:color w:val="auto"/>
          <w:sz w:val="32"/>
          <w:szCs w:val="32"/>
          <w:shd w:val="clear" w:color="auto" w:fill="FFFFFF"/>
          <w:lang w:eastAsia="zh-CN" w:bidi="ar"/>
        </w:rPr>
        <w:t xml:space="preserve"> inform laboratory personnel that they may return to the area.</w:t>
      </w:r>
    </w:p>
    <w:p w14:paraId="315EBA16" w14:textId="77777777" w:rsidR="009C1C4B" w:rsidRDefault="00000000" w:rsidP="00776377">
      <w:pPr>
        <w:pStyle w:val="ListParagraph"/>
        <w:widowControl/>
        <w:numPr>
          <w:ilvl w:val="0"/>
          <w:numId w:val="9"/>
        </w:numPr>
        <w:spacing w:line="360" w:lineRule="auto"/>
        <w:ind w:left="567" w:firstLine="0"/>
        <w:contextualSpacing w:val="0"/>
        <w:jc w:val="both"/>
        <w:rPr>
          <w:rFonts w:eastAsia="仿宋"/>
          <w:color w:val="auto"/>
          <w:sz w:val="32"/>
          <w:szCs w:val="32"/>
          <w:shd w:val="clear" w:color="auto" w:fill="FFFFFF"/>
          <w:lang w:eastAsia="zh-CN" w:bidi="ar"/>
        </w:rPr>
      </w:pPr>
      <w:r>
        <w:rPr>
          <w:rFonts w:eastAsia="仿宋" w:hint="eastAsia"/>
          <w:color w:val="auto"/>
          <w:sz w:val="32"/>
          <w:szCs w:val="32"/>
          <w:shd w:val="clear" w:color="auto" w:fill="FFFFFF"/>
          <w:lang w:eastAsia="zh-CN" w:bidi="ar"/>
        </w:rPr>
        <w:t>Record the details of the incident, including the emergency response process, lessons learned, and recommendations for future prevention and preparedness.</w:t>
      </w:r>
    </w:p>
    <w:bookmarkEnd w:id="3"/>
    <w:bookmarkEnd w:id="6"/>
    <w:bookmarkEnd w:id="8"/>
    <w:p w14:paraId="1F2529D1" w14:textId="77777777" w:rsidR="009C1C4B" w:rsidRDefault="00000000" w:rsidP="00EC38C1">
      <w:pPr>
        <w:pStyle w:val="ListParagraph"/>
        <w:widowControl/>
        <w:numPr>
          <w:ilvl w:val="0"/>
          <w:numId w:val="1"/>
        </w:numPr>
        <w:spacing w:line="360" w:lineRule="auto"/>
        <w:jc w:val="both"/>
        <w:rPr>
          <w:rFonts w:eastAsia="黑体"/>
          <w:b/>
          <w:bCs/>
          <w:color w:val="auto"/>
          <w:sz w:val="32"/>
          <w:szCs w:val="32"/>
          <w:lang w:val="zh-TW" w:eastAsia="zh-CN" w:bidi="zh-TW"/>
        </w:rPr>
      </w:pPr>
      <w:r>
        <w:rPr>
          <w:rFonts w:eastAsia="黑体"/>
          <w:b/>
          <w:bCs/>
          <w:color w:val="auto"/>
          <w:sz w:val="32"/>
          <w:szCs w:val="32"/>
          <w:lang w:val="zh-TW" w:eastAsia="zh-CN" w:bidi="zh-TW"/>
        </w:rPr>
        <w:t>Precautions</w:t>
      </w:r>
    </w:p>
    <w:p w14:paraId="6FC1EB13" w14:textId="77777777" w:rsidR="009C1C4B" w:rsidRPr="00776377" w:rsidRDefault="00000000" w:rsidP="00776377">
      <w:pPr>
        <w:widowControl/>
        <w:spacing w:line="360" w:lineRule="auto"/>
        <w:jc w:val="both"/>
        <w:rPr>
          <w:rFonts w:eastAsia="仿宋"/>
          <w:color w:val="auto"/>
          <w:sz w:val="32"/>
          <w:szCs w:val="32"/>
          <w:lang w:eastAsia="zh-CN" w:bidi="zh-TW"/>
        </w:rPr>
      </w:pPr>
      <w:r w:rsidRPr="00776377">
        <w:rPr>
          <w:rFonts w:eastAsia="仿宋"/>
          <w:color w:val="auto"/>
          <w:sz w:val="32"/>
          <w:szCs w:val="32"/>
          <w:lang w:eastAsia="zh-CN" w:bidi="zh-TW"/>
        </w:rPr>
        <w:t>The following preventive measures apply to chemicals with special hazardous properties. Please note that some chemicals may exhibit more than one hazardous characteristic.</w:t>
      </w:r>
    </w:p>
    <w:p w14:paraId="7D6421EC" w14:textId="77777777" w:rsidR="009C1C4B" w:rsidRPr="00776377" w:rsidRDefault="00000000" w:rsidP="00776377">
      <w:pPr>
        <w:pStyle w:val="ListParagraph"/>
        <w:widowControl/>
        <w:numPr>
          <w:ilvl w:val="0"/>
          <w:numId w:val="10"/>
        </w:numPr>
        <w:spacing w:line="360" w:lineRule="auto"/>
        <w:ind w:firstLine="0"/>
        <w:contextualSpacing w:val="0"/>
        <w:jc w:val="both"/>
        <w:rPr>
          <w:rFonts w:eastAsia="仿宋"/>
          <w:color w:val="auto"/>
          <w:sz w:val="32"/>
          <w:szCs w:val="32"/>
          <w:lang w:eastAsia="zh-CN" w:bidi="zh-TW"/>
        </w:rPr>
      </w:pPr>
      <w:r w:rsidRPr="00776377">
        <w:rPr>
          <w:rFonts w:eastAsia="仿宋"/>
          <w:color w:val="000000" w:themeColor="text1"/>
          <w:sz w:val="32"/>
          <w:szCs w:val="32"/>
          <w:lang w:eastAsia="zh-CN" w:bidi="zh-TW"/>
        </w:rPr>
        <w:t xml:space="preserve">Flammable liquids. The potential risks associated with flammable liquid spills are fire and explosion. Upon discovering a flammable liquid spill, immediately eliminate </w:t>
      </w:r>
      <w:r w:rsidRPr="00776377">
        <w:rPr>
          <w:rFonts w:eastAsia="仿宋"/>
          <w:color w:val="000000" w:themeColor="text1"/>
          <w:sz w:val="32"/>
          <w:szCs w:val="32"/>
          <w:lang w:eastAsia="zh-CN" w:bidi="zh-TW"/>
        </w:rPr>
        <w:lastRenderedPageBreak/>
        <w:t>all potential ignition sources. If the four-in-one gas detector shows an LEL alarm, it indicates that the indoor concentration of flammable gas exceeds the threshold and there is a high risk of explosion. Do not ring doorbells, and do not switch on or off any non-explosion-proof electronic devices, including non-explosion-proof two-way radios and mobile phones. Flammable liquids may be absorbed and removed using absorbent pads. All used treatment materials shall be placed in a white spill collection bucket, sealed, labeled, and disposed of as hazardous waste. Flammable liquids release flammable vapors that may accumulate near the floor. Before resuming work, ensure the spill area is adequately ventilated to remove flammable gases, conduct combustible gas testing, and only resume work after passing the test.</w:t>
      </w:r>
    </w:p>
    <w:p w14:paraId="05765BD7" w14:textId="51E5EF7B" w:rsidR="009C1C4B" w:rsidRPr="00776377" w:rsidRDefault="00000000" w:rsidP="00776377">
      <w:pPr>
        <w:pStyle w:val="ListParagraph"/>
        <w:widowControl/>
        <w:numPr>
          <w:ilvl w:val="0"/>
          <w:numId w:val="10"/>
        </w:numPr>
        <w:spacing w:line="360" w:lineRule="auto"/>
        <w:ind w:firstLine="0"/>
        <w:contextualSpacing w:val="0"/>
        <w:jc w:val="both"/>
        <w:rPr>
          <w:rFonts w:eastAsia="仿宋"/>
          <w:color w:val="auto"/>
          <w:sz w:val="32"/>
          <w:szCs w:val="32"/>
          <w:lang w:eastAsia="zh-CN" w:bidi="zh-TW"/>
        </w:rPr>
      </w:pPr>
      <w:r w:rsidRPr="00776377">
        <w:rPr>
          <w:rFonts w:eastAsia="仿宋"/>
          <w:color w:val="auto"/>
          <w:sz w:val="32"/>
          <w:szCs w:val="32"/>
          <w:lang w:eastAsia="zh-CN" w:bidi="zh-TW"/>
        </w:rPr>
        <w:t xml:space="preserve">Volatile toxic substances. Before handling a spill, select appropriate personal protective equipment based on the hazardous characteristics of the spilled substance. During </w:t>
      </w:r>
      <w:r w:rsidR="00777117">
        <w:rPr>
          <w:rFonts w:eastAsia="仿宋"/>
          <w:color w:val="auto"/>
          <w:sz w:val="32"/>
          <w:szCs w:val="32"/>
          <w:lang w:eastAsia="zh-CN" w:bidi="zh-TW"/>
        </w:rPr>
        <w:t>Response</w:t>
      </w:r>
      <w:r w:rsidRPr="00776377">
        <w:rPr>
          <w:rFonts w:eastAsia="仿宋"/>
          <w:color w:val="auto"/>
          <w:sz w:val="32"/>
          <w:szCs w:val="32"/>
          <w:lang w:eastAsia="zh-CN" w:bidi="zh-TW"/>
        </w:rPr>
        <w:t xml:space="preserve">, use appropriate absorbent materials to control the extent of the spill. Absorbent pads or pillows are generally most effective. If materials such as vermiculite or sand are used, dust may be generated during the process. All used treatment materials shall be placed in a white spill collection </w:t>
      </w:r>
      <w:r w:rsidRPr="00776377">
        <w:rPr>
          <w:rFonts w:eastAsia="仿宋"/>
          <w:color w:val="auto"/>
          <w:sz w:val="32"/>
          <w:szCs w:val="32"/>
          <w:lang w:eastAsia="zh-CN" w:bidi="zh-TW"/>
        </w:rPr>
        <w:lastRenderedPageBreak/>
        <w:t>bucket, sealed, labeled, and disposed of as hazardous waste. Before resuming work, ensure the spill area is adequately ventilated to remove toxic gases, conduct gas testing, and only resume work after passing the test.</w:t>
      </w:r>
    </w:p>
    <w:p w14:paraId="7C106137" w14:textId="7AFB8BE8" w:rsidR="009C1C4B" w:rsidRDefault="00000000" w:rsidP="00776377">
      <w:pPr>
        <w:pStyle w:val="ListParagraph"/>
        <w:widowControl/>
        <w:numPr>
          <w:ilvl w:val="0"/>
          <w:numId w:val="10"/>
        </w:numPr>
        <w:spacing w:line="360" w:lineRule="auto"/>
        <w:ind w:firstLine="0"/>
        <w:contextualSpacing w:val="0"/>
        <w:jc w:val="both"/>
      </w:pPr>
      <w:r w:rsidRPr="00776377">
        <w:rPr>
          <w:rFonts w:eastAsia="仿宋"/>
          <w:color w:val="auto"/>
          <w:sz w:val="32"/>
          <w:szCs w:val="32"/>
          <w:lang w:eastAsia="zh-CN" w:bidi="zh-TW"/>
        </w:rPr>
        <w:t xml:space="preserve">Direct contact hazards. Before </w:t>
      </w:r>
      <w:r w:rsidR="00777117">
        <w:rPr>
          <w:rFonts w:eastAsia="仿宋"/>
          <w:color w:val="auto"/>
          <w:sz w:val="32"/>
          <w:szCs w:val="32"/>
          <w:lang w:eastAsia="zh-CN" w:bidi="zh-TW"/>
        </w:rPr>
        <w:t>Response</w:t>
      </w:r>
      <w:r w:rsidRPr="00776377">
        <w:rPr>
          <w:rFonts w:eastAsia="仿宋"/>
          <w:color w:val="auto"/>
          <w:sz w:val="32"/>
          <w:szCs w:val="32"/>
          <w:lang w:eastAsia="zh-CN" w:bidi="zh-TW"/>
        </w:rPr>
        <w:t>, carefully select appropriate personal protective equipment. Ensure all skin surfaces are covered and that the gloves used can prevent the hazards posed by the spilled chemical. Double gloving is commonly used, with one layer serving as the primary barrier and the other as secondary protection in case the primary barrier fails. After cleaning is complete, be sure to wash hands and any other potentially affected skin surfaces.</w:t>
      </w:r>
    </w:p>
    <w:p w14:paraId="5E75E4C8" w14:textId="44A5330F" w:rsidR="009C1C4B" w:rsidRDefault="00000000" w:rsidP="00776377">
      <w:pPr>
        <w:pStyle w:val="ListParagraph"/>
        <w:widowControl/>
        <w:numPr>
          <w:ilvl w:val="0"/>
          <w:numId w:val="10"/>
        </w:numPr>
        <w:spacing w:line="360" w:lineRule="auto"/>
        <w:ind w:firstLine="0"/>
        <w:contextualSpacing w:val="0"/>
        <w:jc w:val="both"/>
        <w:rPr>
          <w:lang w:eastAsia="zh-TW"/>
        </w:rPr>
      </w:pPr>
      <w:r w:rsidRPr="00776377">
        <w:rPr>
          <w:rFonts w:eastAsia="仿宋"/>
          <w:color w:val="auto"/>
          <w:sz w:val="32"/>
          <w:szCs w:val="32"/>
          <w:lang w:eastAsia="zh-CN" w:bidi="zh-TW"/>
        </w:rPr>
        <w:t xml:space="preserve">Mercury spills rarely pose an immediate emergency danger unless they occur in a very poorly ventilated area. The primary route of exposure to mercury is through vapor inhalation. Therefore, if metallic mercury is not thoroughly cleaned up, tiny droplets remaining in cracks and crevices on surfaces can generate toxic mercury vapor for years. When a mercury spill occurs, first cordon off the spill area to prevent mercury from being inadvertently carried out by personnel, which could lead to wider contamination. The university is equipped with a mercury spill kit suitable for handling mercury spills not </w:t>
      </w:r>
      <w:r w:rsidRPr="00776377">
        <w:rPr>
          <w:rFonts w:eastAsia="仿宋"/>
          <w:color w:val="auto"/>
          <w:sz w:val="32"/>
          <w:szCs w:val="32"/>
          <w:lang w:eastAsia="zh-CN" w:bidi="zh-TW"/>
        </w:rPr>
        <w:lastRenderedPageBreak/>
        <w:t xml:space="preserve">exceeding 25 ml. For </w:t>
      </w:r>
      <w:r w:rsidR="00777117">
        <w:rPr>
          <w:rFonts w:eastAsia="仿宋"/>
          <w:color w:val="auto"/>
          <w:sz w:val="32"/>
          <w:szCs w:val="32"/>
          <w:lang w:eastAsia="zh-CN" w:bidi="zh-TW"/>
        </w:rPr>
        <w:t>Response</w:t>
      </w:r>
      <w:r w:rsidRPr="00776377">
        <w:rPr>
          <w:rFonts w:eastAsia="仿宋"/>
          <w:color w:val="auto"/>
          <w:sz w:val="32"/>
          <w:szCs w:val="32"/>
          <w:lang w:eastAsia="zh-CN" w:bidi="zh-TW"/>
        </w:rPr>
        <w:t xml:space="preserve">, sprinkle Hg Absorb® powder over the mercury surface, moisten the powder with water, and mix the Hg Absorb® powder with the mercury using a scraper. Alternatively, use a wetted mercury-absorbing sponge to wipe the contaminated area; after the alloy forms, scrape the residual alloy into a waste container and place it in a </w:t>
      </w:r>
      <w:r w:rsidR="00777117">
        <w:rPr>
          <w:rFonts w:eastAsia="仿宋"/>
          <w:color w:val="auto"/>
          <w:sz w:val="32"/>
          <w:szCs w:val="32"/>
          <w:lang w:eastAsia="zh-CN" w:bidi="zh-TW"/>
        </w:rPr>
        <w:t>Response</w:t>
      </w:r>
      <w:r w:rsidRPr="00776377">
        <w:rPr>
          <w:rFonts w:eastAsia="仿宋"/>
          <w:color w:val="auto"/>
          <w:sz w:val="32"/>
          <w:szCs w:val="32"/>
          <w:lang w:eastAsia="zh-CN" w:bidi="zh-TW"/>
        </w:rPr>
        <w:t xml:space="preserve"> bag. After cleaning is complete, a mercury vapor analyzer may be used to test the mercury vapor concentration to determine whether </w:t>
      </w:r>
      <w:r w:rsidR="00777117">
        <w:rPr>
          <w:rFonts w:eastAsia="仿宋"/>
          <w:color w:val="auto"/>
          <w:sz w:val="32"/>
          <w:szCs w:val="32"/>
          <w:lang w:eastAsia="zh-CN" w:bidi="zh-TW"/>
        </w:rPr>
        <w:t>Response</w:t>
      </w:r>
      <w:r w:rsidRPr="00776377">
        <w:rPr>
          <w:rFonts w:eastAsia="仿宋"/>
          <w:color w:val="auto"/>
          <w:sz w:val="32"/>
          <w:szCs w:val="32"/>
          <w:lang w:eastAsia="zh-CN" w:bidi="zh-TW"/>
        </w:rPr>
        <w:t xml:space="preserve"> is complete.</w:t>
      </w:r>
    </w:p>
    <w:sectPr w:rsidR="009C1C4B">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E9D9A" w14:textId="77777777" w:rsidR="00DF5863" w:rsidRDefault="00DF5863" w:rsidP="00776377">
      <w:r>
        <w:separator/>
      </w:r>
    </w:p>
  </w:endnote>
  <w:endnote w:type="continuationSeparator" w:id="0">
    <w:p w14:paraId="0318BA85" w14:textId="77777777" w:rsidR="00DF5863" w:rsidRDefault="00DF5863" w:rsidP="00776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400303"/>
      <w:docPartObj>
        <w:docPartGallery w:val="Page Numbers (Bottom of Page)"/>
        <w:docPartUnique/>
      </w:docPartObj>
    </w:sdtPr>
    <w:sdtEndPr>
      <w:rPr>
        <w:noProof/>
      </w:rPr>
    </w:sdtEndPr>
    <w:sdtContent>
      <w:p w14:paraId="24462D76" w14:textId="32176D16" w:rsidR="00396F56" w:rsidRDefault="00396F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880724" w14:textId="77777777" w:rsidR="00396F56" w:rsidRDefault="00396F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1E6CB" w14:textId="77777777" w:rsidR="00DF5863" w:rsidRDefault="00DF5863" w:rsidP="00776377">
      <w:r>
        <w:separator/>
      </w:r>
    </w:p>
  </w:footnote>
  <w:footnote w:type="continuationSeparator" w:id="0">
    <w:p w14:paraId="0E423A8E" w14:textId="77777777" w:rsidR="00DF5863" w:rsidRDefault="00DF5863" w:rsidP="007763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51FF"/>
    <w:multiLevelType w:val="multilevel"/>
    <w:tmpl w:val="D9A8951A"/>
    <w:lvl w:ilvl="0">
      <w:start w:val="1"/>
      <w:numFmt w:val="decimal"/>
      <w:lvlText w:val="%1)"/>
      <w:lvlJc w:val="left"/>
      <w:pPr>
        <w:ind w:left="440" w:hanging="440"/>
      </w:pPr>
      <w:rPr>
        <w:b w:val="0"/>
        <w:bCs w:val="0"/>
        <w:sz w:val="32"/>
        <w:szCs w:val="3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0F2F32C8"/>
    <w:multiLevelType w:val="multilevel"/>
    <w:tmpl w:val="AB209072"/>
    <w:lvl w:ilvl="0">
      <w:start w:val="1"/>
      <w:numFmt w:val="lowerLetter"/>
      <w:lvlText w:val="%1)"/>
      <w:lvlJc w:val="left"/>
      <w:pPr>
        <w:ind w:left="440" w:hanging="440"/>
      </w:pPr>
      <w:rPr>
        <w:b w:val="0"/>
        <w:bCs w:val="0"/>
        <w:sz w:val="32"/>
        <w:szCs w:val="3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26FF4802"/>
    <w:multiLevelType w:val="multilevel"/>
    <w:tmpl w:val="157A3BC2"/>
    <w:lvl w:ilvl="0">
      <w:start w:val="1"/>
      <w:numFmt w:val="decimal"/>
      <w:lvlText w:val="（%1）"/>
      <w:lvlJc w:val="left"/>
      <w:pPr>
        <w:ind w:left="440" w:hanging="440"/>
      </w:pPr>
      <w:rPr>
        <w:rFonts w:hint="default"/>
      </w:rPr>
    </w:lvl>
    <w:lvl w:ilvl="1">
      <w:start w:val="1"/>
      <w:numFmt w:val="decimal"/>
      <w:lvlText w:val="%2."/>
      <w:lvlJc w:val="left"/>
      <w:pPr>
        <w:ind w:left="840" w:hanging="40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2E7E4963"/>
    <w:multiLevelType w:val="multilevel"/>
    <w:tmpl w:val="79923590"/>
    <w:lvl w:ilvl="0">
      <w:start w:val="1"/>
      <w:numFmt w:val="decimal"/>
      <w:lvlText w:val="（%1）"/>
      <w:lvlJc w:val="left"/>
      <w:pPr>
        <w:ind w:left="440" w:hanging="440"/>
      </w:pPr>
      <w:rPr>
        <w:rFonts w:hint="default"/>
      </w:rPr>
    </w:lvl>
    <w:lvl w:ilvl="1">
      <w:start w:val="1"/>
      <w:numFmt w:val="decimal"/>
      <w:lvlText w:val="%2."/>
      <w:lvlJc w:val="left"/>
      <w:pPr>
        <w:ind w:left="840" w:hanging="40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34276A3B"/>
    <w:multiLevelType w:val="multilevel"/>
    <w:tmpl w:val="295AC2C4"/>
    <w:lvl w:ilvl="0">
      <w:start w:val="1"/>
      <w:numFmt w:val="lowerLetter"/>
      <w:lvlText w:val="%1)"/>
      <w:lvlJc w:val="left"/>
      <w:pPr>
        <w:ind w:left="440" w:hanging="440"/>
      </w:pPr>
      <w:rPr>
        <w:b w:val="0"/>
        <w:bCs w:val="0"/>
        <w:sz w:val="32"/>
        <w:szCs w:val="3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563F7D35"/>
    <w:multiLevelType w:val="multilevel"/>
    <w:tmpl w:val="A196A0C0"/>
    <w:lvl w:ilvl="0">
      <w:start w:val="1"/>
      <w:numFmt w:val="lowerLetter"/>
      <w:lvlText w:val="%1)"/>
      <w:lvlJc w:val="left"/>
      <w:pPr>
        <w:ind w:left="440" w:hanging="440"/>
      </w:pPr>
      <w:rPr>
        <w:b w:val="0"/>
        <w:bCs w:val="0"/>
        <w:sz w:val="32"/>
        <w:szCs w:val="3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5733066B"/>
    <w:multiLevelType w:val="multilevel"/>
    <w:tmpl w:val="9224DE00"/>
    <w:lvl w:ilvl="0">
      <w:start w:val="1"/>
      <w:numFmt w:val="lowerLetter"/>
      <w:lvlText w:val="%1)"/>
      <w:lvlJc w:val="left"/>
      <w:pPr>
        <w:ind w:left="440" w:hanging="440"/>
      </w:pPr>
      <w:rPr>
        <w:b w:val="0"/>
        <w:bCs w:val="0"/>
        <w:sz w:val="32"/>
        <w:szCs w:val="3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 w15:restartNumberingAfterBreak="0">
    <w:nsid w:val="6B864E5A"/>
    <w:multiLevelType w:val="multilevel"/>
    <w:tmpl w:val="17D8296C"/>
    <w:lvl w:ilvl="0">
      <w:start w:val="1"/>
      <w:numFmt w:val="decimal"/>
      <w:lvlText w:val="（%1）"/>
      <w:lvlJc w:val="left"/>
      <w:pPr>
        <w:ind w:left="440" w:hanging="440"/>
      </w:pPr>
      <w:rPr>
        <w:rFonts w:hint="default"/>
      </w:rPr>
    </w:lvl>
    <w:lvl w:ilvl="1">
      <w:start w:val="1"/>
      <w:numFmt w:val="decimal"/>
      <w:lvlText w:val="%2."/>
      <w:lvlJc w:val="left"/>
      <w:pPr>
        <w:ind w:left="840" w:hanging="40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6BCA7DBF"/>
    <w:multiLevelType w:val="multilevel"/>
    <w:tmpl w:val="6BCA7DBF"/>
    <w:lvl w:ilvl="0">
      <w:start w:val="1"/>
      <w:numFmt w:val="decimal"/>
      <w:lvlText w:val="%1."/>
      <w:lvlJc w:val="left"/>
      <w:pPr>
        <w:ind w:left="440" w:hanging="440"/>
      </w:pPr>
      <w:rPr>
        <w:rFonts w:hint="default"/>
        <w:sz w:val="32"/>
        <w:szCs w:val="32"/>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701D5651"/>
    <w:multiLevelType w:val="multilevel"/>
    <w:tmpl w:val="31224E78"/>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106344114">
    <w:abstractNumId w:val="9"/>
  </w:num>
  <w:num w:numId="2" w16cid:durableId="1297682869">
    <w:abstractNumId w:val="7"/>
  </w:num>
  <w:num w:numId="3" w16cid:durableId="262500009">
    <w:abstractNumId w:val="4"/>
  </w:num>
  <w:num w:numId="4" w16cid:durableId="1813131879">
    <w:abstractNumId w:val="5"/>
  </w:num>
  <w:num w:numId="5" w16cid:durableId="1468859265">
    <w:abstractNumId w:val="6"/>
  </w:num>
  <w:num w:numId="6" w16cid:durableId="341661020">
    <w:abstractNumId w:val="3"/>
  </w:num>
  <w:num w:numId="7" w16cid:durableId="1211113065">
    <w:abstractNumId w:val="2"/>
  </w:num>
  <w:num w:numId="8" w16cid:durableId="2047900045">
    <w:abstractNumId w:val="1"/>
  </w:num>
  <w:num w:numId="9" w16cid:durableId="344862537">
    <w:abstractNumId w:val="0"/>
  </w:num>
  <w:num w:numId="10" w16cid:durableId="14636481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3"/>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4C6"/>
    <w:rsid w:val="000123AC"/>
    <w:rsid w:val="000215DE"/>
    <w:rsid w:val="00024351"/>
    <w:rsid w:val="00032B86"/>
    <w:rsid w:val="000663F9"/>
    <w:rsid w:val="00067276"/>
    <w:rsid w:val="00072D66"/>
    <w:rsid w:val="000B07EF"/>
    <w:rsid w:val="000C5FB1"/>
    <w:rsid w:val="00112E3D"/>
    <w:rsid w:val="001214B6"/>
    <w:rsid w:val="00132F27"/>
    <w:rsid w:val="00141C8E"/>
    <w:rsid w:val="00171601"/>
    <w:rsid w:val="001A2B5F"/>
    <w:rsid w:val="001A4525"/>
    <w:rsid w:val="001D02FF"/>
    <w:rsid w:val="001D1328"/>
    <w:rsid w:val="001F22C3"/>
    <w:rsid w:val="002009A5"/>
    <w:rsid w:val="0023760E"/>
    <w:rsid w:val="00256920"/>
    <w:rsid w:val="0028695D"/>
    <w:rsid w:val="002928B1"/>
    <w:rsid w:val="002B2DE1"/>
    <w:rsid w:val="002B76FB"/>
    <w:rsid w:val="002D4E85"/>
    <w:rsid w:val="002D597A"/>
    <w:rsid w:val="002E0FD3"/>
    <w:rsid w:val="003134C6"/>
    <w:rsid w:val="00321D09"/>
    <w:rsid w:val="00325CD1"/>
    <w:rsid w:val="0035239C"/>
    <w:rsid w:val="003704FF"/>
    <w:rsid w:val="003723C3"/>
    <w:rsid w:val="003753A3"/>
    <w:rsid w:val="00376DD8"/>
    <w:rsid w:val="00394F76"/>
    <w:rsid w:val="00396F56"/>
    <w:rsid w:val="0040407A"/>
    <w:rsid w:val="00427104"/>
    <w:rsid w:val="00454F9F"/>
    <w:rsid w:val="00463C27"/>
    <w:rsid w:val="00471E8C"/>
    <w:rsid w:val="004860B4"/>
    <w:rsid w:val="004913C2"/>
    <w:rsid w:val="00494003"/>
    <w:rsid w:val="004A1D3C"/>
    <w:rsid w:val="004B67D1"/>
    <w:rsid w:val="004D0DB9"/>
    <w:rsid w:val="004D2788"/>
    <w:rsid w:val="004E1F3A"/>
    <w:rsid w:val="005004E0"/>
    <w:rsid w:val="0051265E"/>
    <w:rsid w:val="00541D0A"/>
    <w:rsid w:val="005507F6"/>
    <w:rsid w:val="00552B64"/>
    <w:rsid w:val="00566912"/>
    <w:rsid w:val="00572082"/>
    <w:rsid w:val="005970B6"/>
    <w:rsid w:val="005C7F4C"/>
    <w:rsid w:val="005D1B88"/>
    <w:rsid w:val="005F7B64"/>
    <w:rsid w:val="0062451C"/>
    <w:rsid w:val="00624820"/>
    <w:rsid w:val="00654760"/>
    <w:rsid w:val="0066687C"/>
    <w:rsid w:val="00685C99"/>
    <w:rsid w:val="006907FC"/>
    <w:rsid w:val="00693BD1"/>
    <w:rsid w:val="006E2BFC"/>
    <w:rsid w:val="00704FA8"/>
    <w:rsid w:val="00724328"/>
    <w:rsid w:val="00761779"/>
    <w:rsid w:val="00776377"/>
    <w:rsid w:val="00777117"/>
    <w:rsid w:val="00777783"/>
    <w:rsid w:val="007A3233"/>
    <w:rsid w:val="007B45F1"/>
    <w:rsid w:val="007C5EDB"/>
    <w:rsid w:val="007C6C0A"/>
    <w:rsid w:val="007F2D41"/>
    <w:rsid w:val="008043EF"/>
    <w:rsid w:val="00836E75"/>
    <w:rsid w:val="0083718E"/>
    <w:rsid w:val="00863665"/>
    <w:rsid w:val="008649D0"/>
    <w:rsid w:val="00866916"/>
    <w:rsid w:val="0089083F"/>
    <w:rsid w:val="008B29E7"/>
    <w:rsid w:val="008C54FB"/>
    <w:rsid w:val="008C5925"/>
    <w:rsid w:val="008C7B77"/>
    <w:rsid w:val="008D35B5"/>
    <w:rsid w:val="008F4CA1"/>
    <w:rsid w:val="009023A9"/>
    <w:rsid w:val="00947B88"/>
    <w:rsid w:val="00961E76"/>
    <w:rsid w:val="00991824"/>
    <w:rsid w:val="009B4653"/>
    <w:rsid w:val="009C1C4B"/>
    <w:rsid w:val="009D192F"/>
    <w:rsid w:val="009D4E3B"/>
    <w:rsid w:val="009D688D"/>
    <w:rsid w:val="00A35619"/>
    <w:rsid w:val="00A43110"/>
    <w:rsid w:val="00A9426B"/>
    <w:rsid w:val="00AB479B"/>
    <w:rsid w:val="00AE78AB"/>
    <w:rsid w:val="00B646F0"/>
    <w:rsid w:val="00B71E70"/>
    <w:rsid w:val="00B90B62"/>
    <w:rsid w:val="00BF6652"/>
    <w:rsid w:val="00BF6D1E"/>
    <w:rsid w:val="00C04751"/>
    <w:rsid w:val="00C26159"/>
    <w:rsid w:val="00C4527E"/>
    <w:rsid w:val="00C47057"/>
    <w:rsid w:val="00CE6F42"/>
    <w:rsid w:val="00CF2DF6"/>
    <w:rsid w:val="00D10D95"/>
    <w:rsid w:val="00D14087"/>
    <w:rsid w:val="00D26885"/>
    <w:rsid w:val="00D37B96"/>
    <w:rsid w:val="00D51B0A"/>
    <w:rsid w:val="00D53AA4"/>
    <w:rsid w:val="00D6597A"/>
    <w:rsid w:val="00D6790C"/>
    <w:rsid w:val="00D7651F"/>
    <w:rsid w:val="00D93A66"/>
    <w:rsid w:val="00D95D0F"/>
    <w:rsid w:val="00DA435A"/>
    <w:rsid w:val="00DF5863"/>
    <w:rsid w:val="00E0695D"/>
    <w:rsid w:val="00E239DF"/>
    <w:rsid w:val="00E32F76"/>
    <w:rsid w:val="00E55A94"/>
    <w:rsid w:val="00E90C71"/>
    <w:rsid w:val="00E928F8"/>
    <w:rsid w:val="00EC38C1"/>
    <w:rsid w:val="00EF0059"/>
    <w:rsid w:val="00EF06BA"/>
    <w:rsid w:val="00F029CA"/>
    <w:rsid w:val="00F10F75"/>
    <w:rsid w:val="00F433FF"/>
    <w:rsid w:val="00F84B4F"/>
    <w:rsid w:val="00FD3A45"/>
    <w:rsid w:val="00FD5851"/>
    <w:rsid w:val="109B6B26"/>
    <w:rsid w:val="233B4EA2"/>
    <w:rsid w:val="24411D1E"/>
    <w:rsid w:val="2B340327"/>
    <w:rsid w:val="2B4A0409"/>
    <w:rsid w:val="384E2F6C"/>
    <w:rsid w:val="6B264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0B10C"/>
  <w15:docId w15:val="{9AA7E41E-0315-49B4-A67E-77B89746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微软雅黑" w:hAnsi="Arial"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Times New Roman" w:hAnsi="Times New Roman" w:cs="Times New Roman"/>
      <w:color w:val="000000"/>
      <w:sz w:val="24"/>
      <w:szCs w:val="24"/>
      <w:lang w:eastAsia="en-US" w:bidi="en-US"/>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paragraph" w:styleId="Subtitle">
    <w:name w:val="Subtitle"/>
    <w:basedOn w:val="Normal"/>
    <w:next w:val="Normal"/>
    <w:link w:val="SubtitleChar"/>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467886" w:themeColor="hyperlink"/>
      <w:u w:val="single"/>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qFormat/>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qFormat/>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qFormat/>
    <w:rPr>
      <w:rFonts w:cstheme="majorBidi"/>
      <w:b/>
      <w:bCs/>
      <w:color w:val="0F4761" w:themeColor="accent1" w:themeShade="BF"/>
    </w:rPr>
  </w:style>
  <w:style w:type="character" w:customStyle="1" w:styleId="Heading7Char">
    <w:name w:val="Heading 7 Char"/>
    <w:basedOn w:val="DefaultParagraphFont"/>
    <w:link w:val="Heading7"/>
    <w:uiPriority w:val="9"/>
    <w:semiHidden/>
    <w:qFormat/>
    <w:rPr>
      <w:rFonts w:cstheme="majorBidi"/>
      <w:b/>
      <w:bCs/>
      <w:color w:val="595959" w:themeColor="text1" w:themeTint="A6"/>
    </w:rPr>
  </w:style>
  <w:style w:type="character" w:customStyle="1" w:styleId="Heading8Char">
    <w:name w:val="Heading 8 Char"/>
    <w:basedOn w:val="DefaultParagraphFont"/>
    <w:link w:val="Heading8"/>
    <w:uiPriority w:val="9"/>
    <w:semiHidden/>
    <w:qFormat/>
    <w:rPr>
      <w:rFonts w:cstheme="majorBidi"/>
      <w:color w:val="595959" w:themeColor="text1" w:themeTint="A6"/>
    </w:rPr>
  </w:style>
  <w:style w:type="character" w:customStyle="1" w:styleId="Heading9Char">
    <w:name w:val="Heading 9 Char"/>
    <w:basedOn w:val="DefaultParagraphFont"/>
    <w:link w:val="Heading9"/>
    <w:uiPriority w:val="9"/>
    <w:semiHidden/>
    <w:qFormat/>
    <w:rPr>
      <w:rFonts w:eastAsiaTheme="majorEastAsia" w:cstheme="majorBidi"/>
      <w:color w:val="595959" w:themeColor="text1" w:themeTint="A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Bodytext1">
    <w:name w:val="Body text|1"/>
    <w:basedOn w:val="Normal"/>
    <w:link w:val="Bodytext10"/>
    <w:qFormat/>
    <w:pPr>
      <w:spacing w:line="360" w:lineRule="auto"/>
      <w:ind w:firstLine="400"/>
    </w:pPr>
    <w:rPr>
      <w:rFonts w:ascii="宋体" w:eastAsia="宋体" w:hAnsi="宋体" w:cs="宋体"/>
      <w:lang w:val="zh-TW" w:eastAsia="zh-TW" w:bidi="zh-TW"/>
    </w:rPr>
  </w:style>
  <w:style w:type="character" w:customStyle="1" w:styleId="Bodytext10">
    <w:name w:val="Body text|1 字符"/>
    <w:basedOn w:val="DefaultParagraphFont"/>
    <w:link w:val="Bodytext1"/>
    <w:qFormat/>
    <w:rPr>
      <w:rFonts w:ascii="宋体" w:eastAsia="宋体" w:hAnsi="宋体" w:cs="宋体"/>
      <w:color w:val="000000"/>
      <w:kern w:val="0"/>
      <w:sz w:val="24"/>
      <w:szCs w:val="24"/>
      <w:lang w:val="zh-TW" w:eastAsia="zh-TW" w:bidi="zh-TW"/>
    </w:rPr>
  </w:style>
  <w:style w:type="character" w:customStyle="1" w:styleId="HeaderChar">
    <w:name w:val="Header Char"/>
    <w:basedOn w:val="DefaultParagraphFont"/>
    <w:link w:val="Header"/>
    <w:uiPriority w:val="99"/>
    <w:qFormat/>
    <w:rPr>
      <w:rFonts w:ascii="Times New Roman" w:eastAsia="Times New Roman" w:hAnsi="Times New Roman" w:cs="Times New Roman"/>
      <w:color w:val="000000"/>
      <w:kern w:val="0"/>
      <w:sz w:val="18"/>
      <w:szCs w:val="18"/>
      <w:lang w:eastAsia="en-US" w:bidi="en-US"/>
    </w:rPr>
  </w:style>
  <w:style w:type="character" w:customStyle="1" w:styleId="FooterChar">
    <w:name w:val="Footer Char"/>
    <w:basedOn w:val="DefaultParagraphFont"/>
    <w:link w:val="Footer"/>
    <w:uiPriority w:val="99"/>
    <w:qFormat/>
    <w:rPr>
      <w:rFonts w:ascii="Times New Roman" w:eastAsia="Times New Roman" w:hAnsi="Times New Roman" w:cs="Times New Roman"/>
      <w:color w:val="000000"/>
      <w:kern w:val="0"/>
      <w:sz w:val="18"/>
      <w:szCs w:val="18"/>
      <w:lang w:eastAsia="en-US" w:bidi="en-US"/>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se.hkust-gz.edu.cn/wp-content/uploads/2023/05/%E9%AB%98%E6%AF%92%E7%89%A9%E5%93%81%E7%9B%AE%E5%BD%95%EF%BC%882003%E5%B9%B4%E7%89%88%EF%BC%89.x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se.hkust-gz.edu.cn/wp-content/uploads/2023/06/6%E9%99%84%E4%BB%B6%E5%85%AD-%E5%BA%94%E6%80%A5%E4%BA%BA%E5%91%98%E7%8E%B0%E5%9C%BA%E5%A4%84%E7%BD%AE%E5%89%8D%E8%87%AA%E6%A3%80%E7%A1%AE%E8%AE%A4%E8%A1%A8.pdf" TargetMode="External"/><Relationship Id="rId4" Type="http://schemas.openxmlformats.org/officeDocument/2006/relationships/settings" Target="settings.xml"/><Relationship Id="rId9" Type="http://schemas.openxmlformats.org/officeDocument/2006/relationships/hyperlink" Target="https://hse.hkust-gz.edu.cn/wp-content/uploads/2023/05/%E5%8D%B1%E9%99%A9%E5%8C%96%E5%AD%A6%E5%93%81%E7%9B%AE%E5%BD%95%EF%BC%882015%E7%89%88%EF%BC%8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8ab328f8-0045-42b3-a476-1533afd726c6</errorID>
      <errorWord>，</errorWord>
      <group>L1_Punc</group>
      <groupName>标点问题</groupName>
      <ability>L2_Punc</ability>
      <abilityName>标点符号检查</abilityName>
      <candidateList>
        <item>。</item>
      </candidateList>
      <explain/>
      <paraID>261726B5</paraID>
      <start>59</start>
      <end>61</end>
      <status>modified</status>
      <modifiedWord>。</modifiedWord>
      <trackRevisions>true</trackRevisions>
    </reviewItem>
    <reviewItem>
      <errorID>f4b4105d-e524-4c64-a236-0b6ffc07b704</errorID>
      <errorWord>固</errorWord>
      <group>L1_Word</group>
      <groupName>字词问题</groupName>
      <ability>L2_Typo</ability>
      <abilityName>字词错误</abilityName>
      <candidateList>
        <item>固体</item>
      </candidateList>
      <explain/>
      <paraID>5A817DE6</paraID>
      <start>7</start>
      <end>8</end>
      <status>unmodified</status>
      <modifiedWord/>
      <trackRevisions>false</trackRevisions>
    </reviewItem>
    <reviewItem>
      <errorID>e954f7db-c8ba-4e4f-ba13-bf598bc0ab20</errorID>
      <errorWord>，</errorWord>
      <group>L1_Punc</group>
      <groupName>标点问题</groupName>
      <ability>L2_Punc</ability>
      <abilityName>标点符号检查</abilityName>
      <candidateList>
        <item>、</item>
      </candidateList>
      <explain/>
      <paraID>5A817DE6</paraID>
      <start>29</start>
      <end>31</end>
      <status>modified</status>
      <modifiedWord>、</modifiedWord>
      <trackRevisions>true</trackRevisions>
    </reviewItem>
    <reviewItem>
      <errorID>85e7ee55-f94f-4b3f-b7dc-ed32fb4bab39</errorID>
      <errorWord>《</errorWord>
      <group>L1_Grammar</group>
      <groupName>语法问题</groupName>
      <ability>L2_Grammar</ability>
      <abilityName>语法错误</abilityName>
      <candidateList>
        <item>可参考《</item>
      </candidateList>
      <explain/>
      <paraID>705D02CC</paraID>
      <start>187</start>
      <end>192</end>
      <status>modified</status>
      <modifiedWord>可参考《</modifiedWord>
      <trackRevisions>true</trackRevisions>
    </reviewItem>
    <reviewItem>
      <errorID>8329364e-5af6-45b6-b549-2ad904d9d07b</errorID>
      <errorWord>PH</errorWord>
      <group>L1_Grammar</group>
      <groupName>语法问题</groupName>
      <ability>L2_Grammar</ability>
      <abilityName>语法错误</abilityName>
      <candidateList>
        <item> pH </item>
      </candidateList>
      <explain/>
      <paraID>522E648C</paraID>
      <start>0</start>
      <end>6</end>
      <status>modified</status>
      <modifiedWord> pH </modifiedWord>
      <trackRevisions>true</trackRevisions>
    </reviewItem>
    <reviewItem>
      <errorID>12402572-1b53-4ec5-a733-4bc89611b868</errorID>
      <errorWord>2</errorWord>
      <group>L1_Word</group>
      <groupName>字词问题</groupName>
      <ability>L2_Typo</ability>
      <abilityName>字词错误</abilityName>
      <candidateList>
        <item> 2</item>
      </candidateList>
      <explain/>
      <paraID>522E648C</paraID>
      <start>7</start>
      <end>10</end>
      <status>modified</status>
      <modifiedWord> 2</modifiedWord>
      <trackRevisions>true</trackRevisions>
    </reviewItem>
    <reviewItem>
      <errorID>ffb40c9b-3373-4b9f-8613-5ba168ebf912</errorID>
      <errorWord>PH</errorWord>
      <group>L1_Word</group>
      <groupName>字词问题</groupName>
      <ability>L2_Typo</ability>
      <abilityName>字词错误</abilityName>
      <candidateList>
        <item>pH </item>
      </candidateList>
      <explain/>
      <paraID>522E648C</paraID>
      <start>11</start>
      <end>16</end>
      <status>modified</status>
      <modifiedWord>pH </modifiedWord>
      <trackRevisions>true</trackRevisions>
    </reviewItem>
    <reviewItem>
      <errorID>2c6a7cbd-5859-4378-a5db-2813b341e8e6</errorID>
      <errorWord>11</errorWord>
      <group>L1_Word</group>
      <groupName>字词问题</groupName>
      <ability>L2_Typo</ability>
      <abilityName>字词错误</abilityName>
      <candidateList>
        <item> 11</item>
      </candidateList>
      <explain/>
      <paraID>522E648C</paraID>
      <start>17</start>
      <end>22</end>
      <status>modified</status>
      <modifiedWord> 11</modifiedWord>
      <trackRevisions>true</trackRevisions>
    </reviewItem>
    <reviewItem>
      <errorID>cf52ca69-4de3-48a4-8a5f-a647bb3b3aea</errorID>
      <errorWord>按</errorWord>
      <group>L1_Word</group>
      <groupName>字词问题</groupName>
      <ability>L2_Typo</ability>
      <abilityName>字词错误</abilityName>
      <candidateList>
        <item>指</item>
      </candidateList>
      <explain/>
      <paraID>58D42759</paraID>
      <start>17</start>
      <end>19</end>
      <status>modified</status>
      <modifiedWord>指</modifiedWord>
      <trackRevisions>true</trackRevisions>
    </reviewItem>
    <reviewItem>
      <errorID>c6b80c02-7e7c-436c-a0ea-ef036e1d16b8</errorID>
      <errorWord>泄漏时</errorWord>
      <group>L1_Word</group>
      <groupName>字词问题</groupName>
      <ability>L2_Typo</ability>
      <abilityName>字词错误</abilityName>
      <candidateList>
        <item>泄漏</item>
      </candidateList>
      <explain/>
      <paraID>58D42759</paraID>
      <start>50</start>
      <end>55</end>
      <status>modified</status>
      <modifiedWord>泄漏</modifiedWord>
      <trackRevisions>true</trackRevisions>
    </reviewItem>
    <reviewItem>
      <errorID>dccfbb1c-1d11-4af8-b59b-d86c1de1ce18</errorID>
      <errorWord>，</errorWord>
      <group>L1_Punc</group>
      <groupName>标点问题</groupName>
      <ability>L2_Punc</ability>
      <abilityName>标点符号检查</abilityName>
      <candidateList>
        <item>。</item>
      </candidateList>
      <explain/>
      <paraID>58D42759</paraID>
      <start>88</start>
      <end>90</end>
      <status>modified</status>
      <modifiedWord>。</modifiedWord>
      <trackRevisions>true</trackRevisions>
    </reviewItem>
    <reviewItem>
      <errorID>0060f74d-6703-4649-92f7-75f207b565e7</errorID>
      <errorWord>做好</errorWord>
      <group>L1_Word</group>
      <groupName>字词问题</groupName>
      <ability>L2_Typo</ability>
      <abilityName>字词错误</abilityName>
      <candidateList>
        <item>应做好</item>
      </candidateList>
      <explain/>
      <paraID>5C41D60E</paraID>
      <start>2</start>
      <end>7</end>
      <status>modified</status>
      <modifiedWord>应做好</modifiedWord>
      <trackRevisions>true</trackRevisions>
    </reviewItem>
    <reviewItem>
      <errorID>5ab9bdb6-446b-4963-ae9e-c1a92a23fb29</errorID>
      <errorWord>盛装</errorWord>
      <group>L1_Grammar</group>
      <groupName>语法问题</groupName>
      <ability>L2_Grammar</ability>
      <abilityName>语法错误</abilityName>
      <candidateList>
        <item>将其盛装</item>
      </candidateList>
      <explain/>
      <paraID>1588DAE9</paraID>
      <start>11</start>
      <end>17</end>
      <status>modified</status>
      <modifiedWord>将其盛装</modifiedWord>
      <trackRevisions>true</trackRevisions>
    </reviewItem>
    <reviewItem>
      <errorID>3bee2537-feda-496e-8a42-0e84e9f5a0f1</errorID>
      <errorWord>，</errorWord>
      <group>L1_Punc</group>
      <groupName>标点问题</groupName>
      <ability>L2_Punc</ability>
      <abilityName>标点符号检查</abilityName>
      <candidateList>
        <item>。</item>
      </candidateList>
      <explain/>
      <paraID>3E42EBC5</paraID>
      <start>127</start>
      <end>129</end>
      <status>modified</status>
      <modifiedWord>。</modifiedWord>
      <trackRevisions>true</trackRevisions>
    </reviewItem>
    <reviewItem>
      <errorID>a84e0e1c-81b1-4c1a-bc7a-16deacbc7fe0</errorID>
      <errorWord>。</errorWord>
      <group>L1_Punc</group>
      <groupName>标点问题</groupName>
      <ability>L2_Punc</ability>
      <abilityName>标点符号检查</abilityName>
      <candidateList>
        <item>；</item>
      </candidateList>
      <explain/>
      <paraID>3E42EBC5</paraID>
      <start>155</start>
      <end>157</end>
      <status>modified</status>
      <modifiedWord>；</modifiedWord>
      <trackRevisions>true</trackRevisions>
    </reviewItem>
    <reviewItem>
      <errorID>c5b168e5-b952-4925-ba36-b09b3ef42232</errorID>
      <errorWord>报告至</errorWord>
      <group>L1_Grammar</group>
      <groupName>语法问题</groupName>
      <ability>L2_Grammar</ability>
      <abilityName>语法错误</abilityName>
      <candidateList>
        <item>向</item>
      </candidateList>
      <explain/>
      <paraID>7EA01F06</paraID>
      <start>5</start>
      <end>9</end>
      <status>modified</status>
      <modifiedWord>向</modifiedWord>
      <trackRevisions>true</trackRevisions>
    </reviewItem>
    <reviewItem>
      <errorID>cf07cd12-ff6c-4907-8812-ff02403da5ff</errorID>
      <errorWord>，</errorWord>
      <group>L1_Grammar</group>
      <groupName>语法问题</groupName>
      <ability>L2_Grammar</ability>
      <abilityName>语法错误</abilityName>
      <candidateList>
        <item>报告，</item>
      </candidateList>
      <explain/>
      <paraID>7EA01F06</paraID>
      <start>26</start>
      <end>30</end>
      <status>modified</status>
      <modifiedWord>报告，</modifiedWord>
      <trackRevisions>true</trackRevisions>
    </reviewItem>
    <reviewItem>
      <errorID>006a0fdb-67a9-44de-a5d3-cda18922fbc2</errorID>
      <errorWord>，</errorWord>
      <group>L1_Punc</group>
      <groupName>标点问题</groupName>
      <ability>L2_Punc</ability>
      <abilityName>标点符号检查</abilityName>
      <candidateList>
        <item>。</item>
      </candidateList>
      <explain/>
      <paraID>5FB7173D</paraID>
      <start>118</start>
      <end>120</end>
      <status>modified</status>
      <modifiedWord>。</modifiedWord>
      <trackRevisions>true</trackRevisions>
    </reviewItem>
    <reviewItem>
      <errorID>c29b5191-5068-4446-8054-1efdcf4982d0</errorID>
      <errorWord>；</errorWord>
      <group>L1_Punc</group>
      <groupName>标点问题</groupName>
      <ability>L2_Punc</ability>
      <abilityName>标点符号检查</abilityName>
      <candidateList>
        <item>。</item>
      </candidateList>
      <explain/>
      <paraID>5FB7173D</paraID>
      <start>162</start>
      <end>164</end>
      <status>modified</status>
      <modifiedWord>。</modifiedWord>
      <trackRevisions>true</trackRevisions>
    </reviewItem>
    <reviewItem>
      <errorID>be2ad6ce-56e9-41a4-a18a-c013847c9447</errorID>
      <errorWord>；</errorWord>
      <group>L1_Punc</group>
      <groupName>标点问题</groupName>
      <ability>L2_Punc</ability>
      <abilityName>标点符号检查</abilityName>
      <candidateList>
        <item>。</item>
      </candidateList>
      <explain/>
      <paraID>5FB7173D</paraID>
      <start>281</start>
      <end>283</end>
      <status>modified</status>
      <modifiedWord>。</modifiedWord>
      <trackRevisions>true</trackRevisions>
    </reviewItem>
    <reviewItem>
      <errorID>903afc25-5ccc-42d3-b36a-2b150320f4dd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5FB7173D</paraID>
      <start>324</start>
      <end>326</end>
      <status>modified</status>
      <modifiedWord>—</modifiedWord>
      <trackRevisions>true</trackRevisions>
    </reviewItem>
    <reviewItem>
      <errorID>3a9c5e03-5b9d-4932-862d-edacf51176ee</errorID>
      <errorWord>现在</errorWord>
      <group>L1_Word</group>
      <groupName>字词问题</groupName>
      <ability>L2_Typo</ability>
      <abilityName>字词错误</abilityName>
      <candidateList>
        <item>现场</item>
      </candidateList>
      <explain/>
      <paraID> E035FD2</paraID>
      <start>0</start>
      <end>4</end>
      <status>modified</status>
      <modifiedWord>现场</modifiedWord>
      <trackRevisions>true</trackRevisions>
    </reviewItem>
    <reviewItem>
      <errorID>8d6118cc-a4c9-423a-bfc0-2d2f4c9ff9b5</errorID>
      <errorWord>上报到</errorWord>
      <group>L1_Word</group>
      <groupName>字词问题</groupName>
      <ability>L2_Typo</ability>
      <abilityName>字词错误</abilityName>
      <candidateList>
        <item>上报</item>
      </candidateList>
      <explain/>
      <paraID> E035FD2</paraID>
      <start>48</start>
      <end>53</end>
      <status>modified</status>
      <modifiedWord>上报</modifiedWord>
      <trackRevisions>true</trackRevisions>
    </reviewItem>
    <reviewItem>
      <errorID>d26dcf2d-b509-4a7f-a070-12fd484e3538</errorID>
      <errorWord>事发</errorWord>
      <group>L1_Word</group>
      <groupName>字词问题</groupName>
      <ability>L2_Typo</ability>
      <abilityName>字词错误</abilityName>
      <candidateList>
        <item>事故</item>
      </candidateList>
      <explain/>
      <paraID> E035FD2</paraID>
      <start>80</start>
      <end>84</end>
      <status>modified</status>
      <modifiedWord>事故</modifiedWord>
      <trackRevisions>true</trackRevisions>
    </reviewItem>
    <reviewItem>
      <errorID>db2fa20b-7739-4173-820a-f81b527530bc</errorID>
      <errorWord>时间</errorWord>
      <group>L1_Word</group>
      <groupName>字词问题</groupName>
      <ability>L2_Typo</ability>
      <abilityName>字词错误</abilityName>
      <candidateList>
        <item>事件</item>
      </candidateList>
      <explain/>
      <paraID> E035FD2</paraID>
      <start>87</start>
      <end>89</end>
      <status>unmodified</status>
      <modifiedWord/>
      <trackRevisions>false</trackRevisions>
    </reviewItem>
    <reviewItem>
      <errorID>bcb5a40f-be9e-486d-99e6-afc013e565b0</errorID>
      <errorWord>四合一气体探测器</errorWord>
      <group>L1_Other</group>
      <groupName>其他问题</groupName>
      <ability>L2_Consistency</ability>
      <abilityName>一致性检查</abilityName>
      <candidateList>
        <item>四合一气体探测仪</item>
      </candidateList>
      <explain>术语一致性：在提及检测仪器时，‘四合一气体探测仪’表述在后续出现，应统一使用该表述</explain>
      <paraID>6DF38A96</paraID>
      <start>23</start>
      <end>31</end>
      <status>unmodified</status>
      <modifiedWord/>
      <trackRevisions>false</trackRevisions>
    </reviewItem>
    <reviewItem>
      <errorID>2f719331-334f-4efc-88b7-d5e7c07f154c</errorID>
      <errorWord>同步</errorWord>
      <group>L1_Punc</group>
      <groupName>标点问题</groupName>
      <ability>L2_Punc</ability>
      <abilityName>标点符号检查</abilityName>
      <candidateList>
        <item>，同步</item>
      </candidateList>
      <explain/>
      <paraID>6DF38A96</paraID>
      <start>55</start>
      <end>60</end>
      <status>modified</status>
      <modifiedWord>，同步</modifiedWord>
      <trackRevisions>true</trackRevisions>
    </reviewItem>
    <reviewItem>
      <errorID>ad0c7ff1-baf4-46f8-8162-8d29d965ceb7</errorID>
      <errorWord>；</errorWord>
      <group>L1_Punc</group>
      <groupName>标点问题</groupName>
      <ability>L2_Punc</ability>
      <abilityName>标点符号检查</abilityName>
      <candidateList>
        <item>。</item>
      </candidateList>
      <explain/>
      <paraID>6DF38A96</paraID>
      <start>119</start>
      <end>120</end>
      <status>unmodified</status>
      <modifiedWord/>
      <trackRevisions>false</trackRevisions>
    </reviewItem>
    <reviewItem>
      <errorID>ab8d417b-495c-452e-a4ec-be4e728a5d44</errorID>
      <errorWord>和实验室健康与安全处、实验室服务处、</errorWord>
      <group>L1_Word</group>
      <groupName>字词问题</groupName>
      <ability>L2_Typo</ability>
      <abilityName>字词错误</abilityName>
      <candidateList>
        <item>、实验室健康与安全处、实验室服务处和</item>
      </candidateList>
      <explain/>
      <paraID>6DF38A96</paraID>
      <start>127</start>
      <end>153</end>
      <status>unmodified</status>
      <modifiedWord/>
      <trackRevisions>false</trackRevisions>
    </reviewItem>
    <reviewItem>
      <errorID>7fecac18-747e-47e1-b077-2a47bb8e72d0</errorID>
      <errorWord>，</errorWord>
      <group>L1_Punc</group>
      <groupName>标点问题</groupName>
      <ability>L2_Punc</ability>
      <abilityName>标点符号检查</abilityName>
      <candidateList>
        <item/>
      </candidateList>
      <explain/>
      <paraID>6DF38A96</paraID>
      <start>157</start>
      <end>158</end>
      <status>unmodified</status>
      <modifiedWord/>
      <trackRevisions>false</trackRevisions>
    </reviewItem>
    <reviewItem>
      <errorID>787e53f3-9efa-4307-9f29-4df3779b85b6</errorID>
      <errorWord>，携带</errorWord>
      <group>L1_Grammar</group>
      <groupName>语法问题</groupName>
      <ability>L2_Grammar</ability>
      <abilityName>语法错误</abilityName>
      <candidateList>
        <item>、</item>
      </candidateList>
      <explain/>
      <paraID>784634FF</paraID>
      <start>61</start>
      <end>65</end>
      <status>modified</status>
      <modifiedWord>、</modifiedWord>
      <trackRevisions>true</trackRevisions>
    </reviewItem>
    <reviewItem>
      <errorID>cc6b9f5c-083e-48de-bf9e-5ce9aad5c661</errorID>
      <errorWord>现场</errorWord>
      <group>L1_Word</group>
      <groupName>字词问题</groupName>
      <ability>L2_Typo</ability>
      <abilityName>字词错误</abilityName>
      <candidateList>
        <item>在现场</item>
      </candidateList>
      <explain/>
      <paraID>5A313093</paraID>
      <start>3</start>
      <end>8</end>
      <status>modified</status>
      <modifiedWord>在现场</modifiedWord>
      <trackRevisions>true</trackRevisions>
    </reviewItem>
    <reviewItem>
      <errorID>572add03-3c56-4adf-af10-9040ceb3de1b</errorID>
      <errorWord>，</errorWord>
      <group>L1_Punc</group>
      <groupName>标点问题</groupName>
      <ability>L2_Punc</ability>
      <abilityName>标点符号检查</abilityName>
      <candidateList>
        <item>。</item>
      </candidateList>
      <explain/>
      <paraID>4D7EDC58</paraID>
      <start>48</start>
      <end>50</end>
      <status>modified</status>
      <modifiedWord>。</modifiedWord>
      <trackRevisions>true</trackRevisions>
    </reviewItem>
    <reviewItem>
      <errorID>2e0cb8fb-4b83-4ba2-8074-840de60baaff</errorID>
      <errorWord>明确</errorWord>
      <group>L1_Word</group>
      <groupName>字词问题</groupName>
      <ability>L2_Typo</ability>
      <abilityName>字词错误</abilityName>
      <candidateList>
        <item>并明确</item>
      </candidateList>
      <explain/>
      <paraID>4D7EDC58</paraID>
      <start>74</start>
      <end>79</end>
      <status>modified</status>
      <modifiedWord>并明确</modifiedWord>
      <trackRevisions>true</trackRevisions>
    </reviewItem>
    <reviewItem>
      <errorID>4e32035f-b92d-4e7b-bfb9-04d91c0c38d8</errorID>
      <errorWord>，</errorWord>
      <group>L1_Punc</group>
      <groupName>标点问题</groupName>
      <ability>L2_Punc</ability>
      <abilityName>标点符号检查</abilityName>
      <candidateList>
        <item>。</item>
      </candidateList>
      <explain/>
      <paraID>5D85E0D8</paraID>
      <start>76</start>
      <end>78</end>
      <status>modified</status>
      <modifiedWord>。</modifiedWord>
      <trackRevisions>true</trackRevisions>
    </reviewItem>
    <reviewItem>
      <errorID>95c26618-dca1-48cd-b577-893d3fec66f9</errorID>
      <errorWord>选择使用</errorWord>
      <group>L1_Grammar</group>
      <groupName>语法问题</groupName>
      <ability>L2_Grammar</ability>
      <abilityName>语法错误</abilityName>
      <candidateList>
        <item>选择</item>
      </candidateList>
      <explain/>
      <paraID>5D85E0D8</paraID>
      <start>87</start>
      <end>93</end>
      <status>modified</status>
      <modifiedWord>选择</modifiedWord>
      <trackRevisions>true</trackRevisions>
    </reviewItem>
    <reviewItem>
      <errorID>2c23287c-0863-4c0f-b51e-b550fb0b2102</errorID>
      <errorWord>，</errorWord>
      <group>L1_Punc</group>
      <groupName>标点问题</groupName>
      <ability>L2_Punc</ability>
      <abilityName>标点符号检查</abilityName>
      <candidateList>
        <item>；</item>
      </candidateList>
      <explain/>
      <paraID>5D85E0D8</paraID>
      <start>126</start>
      <end>128</end>
      <status>modified</status>
      <modifiedWord>；</modifiedWord>
      <trackRevisions>true</trackRevisions>
    </reviewItem>
    <reviewItem>
      <errorID>886c6608-553c-49be-a361-d182dfde66e1</errorID>
      <errorWord>)</errorWord>
      <group>L1_Format</group>
      <groupName>格式问题</groupName>
      <ability>L2_HalfPunc</ability>
      <abilityName>全半角检查</abilityName>
      <candidateList>
        <item>）</item>
      </candidateList>
      <explain>文本全半角错误。</explain>
      <paraID>5D85E0D8</paraID>
      <start>213</start>
      <end>215</end>
      <status>modified</status>
      <modifiedWord>）</modifiedWord>
      <trackRevisions>true</trackRevisions>
    </reviewItem>
    <reviewItem>
      <errorID>327111f1-e9d2-4e8a-bd96-e993bd63a2aa</errorID>
      <errorWord>；</errorWord>
      <group>L1_Punc</group>
      <groupName>标点问题</groupName>
      <ability>L2_Punc</ability>
      <abilityName>标点符号检查</abilityName>
      <candidateList>
        <item>。</item>
      </candidateList>
      <explain/>
      <paraID>5D85E0D8</paraID>
      <start>227</start>
      <end>229</end>
      <status>modified</status>
      <modifiedWord>。</modifiedWord>
      <trackRevisions>true</trackRevisions>
    </reviewItem>
    <reviewItem>
      <errorID>d9a556d6-3ad2-42e9-a8bd-6ab3d02fec45</errorID>
      <errorWord>物资后</errorWord>
      <group>L1_Word</group>
      <groupName>字词问题</groupName>
      <ability>L2_Typo</ability>
      <abilityName>字词错误</abilityName>
      <candidateList>
        <item>物资</item>
      </candidateList>
      <explain/>
      <paraID>10931B6E</paraID>
      <start>25</start>
      <end>30</end>
      <status>modified</status>
      <modifiedWord>物资</modifiedWord>
      <trackRevisions>true</trackRevisions>
    </reviewItem>
    <reviewItem>
      <errorID>989afd6f-6523-45f8-a9f6-e9e74e413177</errorID>
      <errorWord>，其中</errorWord>
      <group>L1_Word</group>
      <groupName>字词问题</groupName>
      <ability>L2_Typo</ability>
      <abilityName>字词错误</abilityName>
      <candidateList>
        <item>。其中，</item>
      </candidateList>
      <explain/>
      <paraID>20180212</paraID>
      <start>32</start>
      <end>39</end>
      <status>modified</status>
      <modifiedWord>。其中，</modifiedWord>
      <trackRevisions>true</trackRevisions>
    </reviewItem>
    <reviewItem>
      <errorID>00de3ecf-916f-440f-9c95-a0286c2fabf9</errorID>
      <errorWord>酸的泄漏</errorWord>
      <group>L1_Other</group>
      <groupName>其他问题</groupName>
      <ability>L2_Consistency</ability>
      <abilityName>一致性检查</abilityName>
      <candidateList>
        <item>酸性化学物质的泄漏</item>
      </candidateList>
      <explain>术语一致性：在描述中和剂处理的泄漏物质类型时，‘酸性化学物质的泄漏’表述在前面出现过，应保持统一</explain>
      <paraID>20180212</paraID>
      <start>52</start>
      <end>65</end>
      <status>modified</status>
      <modifiedWord>酸性化学物质的泄漏</modifiedWord>
      <trackRevisions>true</trackRevisions>
    </reviewItem>
    <reviewItem>
      <errorID>387d114a-359c-4a81-b30d-1eba7e0198dd</errorID>
      <errorWord>碱的泄漏</errorWord>
      <group>L1_Other</group>
      <groupName>其他问题</groupName>
      <ability>L2_Consistency</ability>
      <abilityName>一致性检查</abilityName>
      <candidateList>
        <item>碱性化学物质的泄漏</item>
      </candidateList>
      <explain>术语一致性：在描述中和剂处理的泄漏物质类型时，‘碱性化学物质的泄漏’表述在前面出现过，应保持统一</explain>
      <paraID>20180212</paraID>
      <start>79</start>
      <end>92</end>
      <status>modified</status>
      <modifiedWord>碱性化学物质的泄漏</modifiedWord>
      <trackRevisions>true</trackRevisions>
    </reviewItem>
    <reviewItem>
      <errorID>ccbe1667-21e2-4289-8556-16cab426445c</errorID>
      <errorWord>有机溶剂泄漏</errorWord>
      <group>L1_Other</group>
      <groupName>其他问题</groupName>
      <ability>L2_Consistency</ability>
      <abilityName>一致性检查</abilityName>
      <candidateList>
        <item>有机化学物质的泄漏</item>
      </candidateList>
      <explain>术语一致性：在描述中和剂处理的泄漏物质类型时，‘有机化学物质的泄漏’表述在前面出现过，应保持统一</explain>
      <paraID>20180212</paraID>
      <start>106</start>
      <end>121</end>
      <status>modified</status>
      <modifiedWord>有机化学物质的泄漏</modifiedWord>
      <trackRevisions>true</trackRevisions>
    </reviewItem>
    <reviewItem>
      <errorID>4124197e-f150-4803-a02f-13aa4f72e4f0</errorID>
      <errorWord>，</errorWord>
      <group>L1_Punc</group>
      <groupName>标点问题</groupName>
      <ability>L2_Punc</ability>
      <abilityName>标点符号检查</abilityName>
      <candidateList>
        <item>。</item>
      </candidateList>
      <explain/>
      <paraID>20180212</paraID>
      <start>137</start>
      <end>139</end>
      <status>modified</status>
      <modifiedWord>。</modifiedWord>
      <trackRevisions>true</trackRevisions>
    </reviewItem>
    <reviewItem>
      <errorID>e80b5424-0419-416a-b3a6-397d2c4e6dfb</errorID>
      <errorWord>报告结束</errorWord>
      <group>L1_Grammar</group>
      <groupName>语法问题</groupName>
      <ability>L2_Grammar</ability>
      <abilityName>语法错误</abilityName>
      <candidateList>
        <item>报告</item>
      </candidateList>
      <explain/>
      <paraID>6DA49775</paraID>
      <start>126</start>
      <end>132</end>
      <status>modified</status>
      <modifiedWord>报告</modifiedWord>
      <trackRevisions>true</trackRevisions>
    </reviewItem>
    <reviewItem>
      <errorID>f3790cbd-9b79-46d3-a707-7a1b785a33c6</errorID>
      <errorWord>使用像用</errorWord>
      <group>L1_Grammar</group>
      <groupName>语法问题</groupName>
      <ability>L2_Grammar</ability>
      <abilityName>语法错误</abilityName>
      <candidateList>
        <item>使用</item>
      </candidateList>
      <explain/>
      <paraID> 5765BD7</paraID>
      <start>88</start>
      <end>94</end>
      <status>modified</status>
      <modifiedWord>使用</modifiedWord>
      <trackRevisions>true</trackRevisions>
    </reviewItem>
    <reviewItem>
      <errorID>944eb6a6-80dd-43fb-893c-719b1ea70d69</errorID>
      <errorWord>处理时</errorWord>
      <group>L1_Word</group>
      <groupName>字词问题</groupName>
      <ability>L2_Typo</ability>
      <abilityName>字词错误</abilityName>
      <candidateList>
        <item>处理</item>
      </candidateList>
      <explain/>
      <paraID> 5765BD7</paraID>
      <start>102</start>
      <end>107</end>
      <status>modified</status>
      <modifiedWord>处理</modifiedWord>
      <trackRevisions>true</trackRevisions>
    </reviewItem>
  </reviewItems>
  <config/>
</contractReview>
</file>

<file path=customXml/itemProps1.xml><?xml version="1.0" encoding="utf-8"?>
<ds:datastoreItem xmlns:ds="http://schemas.openxmlformats.org/officeDocument/2006/customXml" ds:itemID="{38B70C19-9206-4A54-8AB3-8A3E9D843AD4}">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19</Pages>
  <Words>3296</Words>
  <Characters>18789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HUANG</dc:creator>
  <cp:lastModifiedBy>黄金 Jin HUANG</cp:lastModifiedBy>
  <cp:revision>107</cp:revision>
  <dcterms:created xsi:type="dcterms:W3CDTF">2025-07-15T07:10:00Z</dcterms:created>
  <dcterms:modified xsi:type="dcterms:W3CDTF">2026-08-25T09:21:00Z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eyJoZGlkIjoiNDI1NGQ4MDY4NjMxYWVlMzc3ODM2NDE0MmU1ODUxYzYiLCJ1c2VySWQiOiI0NzczNjA1MTcifQ==</vt:lpwstr>
  </property>
  <property fmtid="{D5CDD505-2E9C-101B-9397-08002B2CF9AE}" pid="3" name="KSOProductBuildVer">
    <vt:lpwstr>2052-12.1.0.26895</vt:lpwstr>
  </property>
  <property fmtid="{D5CDD505-2E9C-101B-9397-08002B2CF9AE}" pid="4" name="ICV">
    <vt:lpwstr>2BFF0137641A4F86A6CA01F60769B74B_13</vt:lpwstr>
  </property>
</Properties>
</file>