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13A3" w14:textId="425B84C2" w:rsidR="0027453B" w:rsidRPr="000E4CFD" w:rsidRDefault="00000000">
      <w:pPr>
        <w:widowControl/>
        <w:spacing w:line="360" w:lineRule="auto"/>
        <w:jc w:val="center"/>
        <w:rPr>
          <w:rFonts w:eastAsia="黑体"/>
          <w:b/>
          <w:bCs/>
          <w:color w:val="000000" w:themeColor="text1"/>
          <w:sz w:val="44"/>
          <w:szCs w:val="44"/>
          <w:lang w:eastAsia="zh-CN" w:bidi="zh-TW"/>
        </w:rPr>
      </w:pPr>
      <w:r w:rsidRPr="000E4CFD">
        <w:rPr>
          <w:rFonts w:eastAsia="黑体"/>
          <w:b/>
          <w:bCs/>
          <w:color w:val="000000" w:themeColor="text1"/>
          <w:sz w:val="44"/>
          <w:szCs w:val="44"/>
          <w:lang w:eastAsia="zh-CN" w:bidi="zh-TW"/>
        </w:rPr>
        <w:t xml:space="preserve">Appendix 3 </w:t>
      </w:r>
      <w:r w:rsidR="00A45154">
        <w:rPr>
          <w:rFonts w:eastAsia="黑体"/>
          <w:b/>
          <w:bCs/>
          <w:color w:val="000000" w:themeColor="text1"/>
          <w:sz w:val="44"/>
          <w:szCs w:val="44"/>
          <w:lang w:eastAsia="zh-CN" w:bidi="zh-TW"/>
        </w:rPr>
        <w:t xml:space="preserve">On-Site </w:t>
      </w:r>
      <w:r w:rsidR="00D37560" w:rsidRPr="00D37560">
        <w:rPr>
          <w:rFonts w:eastAsia="黑体"/>
          <w:b/>
          <w:bCs/>
          <w:color w:val="000000" w:themeColor="text1"/>
          <w:sz w:val="44"/>
          <w:szCs w:val="44"/>
          <w:lang w:eastAsia="zh-CN" w:bidi="zh-TW"/>
        </w:rPr>
        <w:t>Emergency</w:t>
      </w:r>
      <w:r w:rsidR="00D37560">
        <w:rPr>
          <w:rFonts w:eastAsia="黑体" w:hint="eastAsia"/>
          <w:b/>
          <w:bCs/>
          <w:color w:val="000000" w:themeColor="text1"/>
          <w:sz w:val="44"/>
          <w:szCs w:val="44"/>
          <w:lang w:eastAsia="zh-CN" w:bidi="zh-TW"/>
        </w:rPr>
        <w:t xml:space="preserve"> </w:t>
      </w:r>
      <w:r w:rsidR="00A45154">
        <w:rPr>
          <w:rFonts w:eastAsia="黑体"/>
          <w:b/>
          <w:bCs/>
          <w:color w:val="000000" w:themeColor="text1"/>
          <w:sz w:val="44"/>
          <w:szCs w:val="44"/>
          <w:lang w:eastAsia="zh-CN" w:bidi="zh-TW"/>
        </w:rPr>
        <w:t>Response Plan</w:t>
      </w:r>
      <w:r w:rsidRPr="000E4CFD">
        <w:rPr>
          <w:rFonts w:eastAsia="黑体"/>
          <w:b/>
          <w:bCs/>
          <w:color w:val="000000" w:themeColor="text1"/>
          <w:sz w:val="44"/>
          <w:szCs w:val="44"/>
          <w:lang w:eastAsia="zh-CN" w:bidi="zh-TW"/>
        </w:rPr>
        <w:t xml:space="preserve"> for Laboratory Radiation </w:t>
      </w:r>
      <w:r w:rsidR="000E4CFD" w:rsidRPr="000E4CFD">
        <w:rPr>
          <w:rFonts w:eastAsia="黑体"/>
          <w:b/>
          <w:bCs/>
          <w:color w:val="000000" w:themeColor="text1"/>
          <w:sz w:val="44"/>
          <w:szCs w:val="44"/>
          <w:lang w:eastAsia="zh-CN" w:bidi="zh-TW"/>
        </w:rPr>
        <w:t>Accidents</w:t>
      </w:r>
    </w:p>
    <w:p w14:paraId="6B512D87" w14:textId="77777777" w:rsidR="0027453B" w:rsidRPr="000E4CFD" w:rsidRDefault="0027453B">
      <w:pPr>
        <w:widowControl/>
        <w:spacing w:line="360" w:lineRule="auto"/>
        <w:jc w:val="center"/>
        <w:rPr>
          <w:rFonts w:eastAsia="仿宋"/>
          <w:b/>
          <w:bCs/>
          <w:color w:val="000000" w:themeColor="text1"/>
          <w:sz w:val="40"/>
          <w:szCs w:val="40"/>
          <w:lang w:eastAsia="zh-CN" w:bidi="zh-TW"/>
        </w:rPr>
      </w:pPr>
    </w:p>
    <w:p w14:paraId="244C81AA" w14:textId="4DA16E08" w:rsidR="0027453B" w:rsidRPr="004D6B0B" w:rsidRDefault="00000000" w:rsidP="004D6B0B">
      <w:pPr>
        <w:widowControl/>
        <w:numPr>
          <w:ilvl w:val="0"/>
          <w:numId w:val="1"/>
        </w:numPr>
        <w:spacing w:line="360" w:lineRule="auto"/>
        <w:ind w:left="0" w:firstLine="0"/>
        <w:rPr>
          <w:rFonts w:eastAsia="黑体"/>
          <w:b/>
          <w:bCs/>
          <w:color w:val="000000" w:themeColor="text1"/>
          <w:sz w:val="32"/>
          <w:szCs w:val="32"/>
          <w:lang w:eastAsia="zh-CN" w:bidi="ar"/>
        </w:rPr>
      </w:pPr>
      <w:r w:rsidRPr="004D6B0B">
        <w:rPr>
          <w:rFonts w:eastAsia="黑体"/>
          <w:b/>
          <w:bCs/>
          <w:color w:val="000000" w:themeColor="text1"/>
          <w:sz w:val="32"/>
          <w:szCs w:val="32"/>
          <w:lang w:eastAsia="zh-CN" w:bidi="ar"/>
        </w:rPr>
        <w:t>Risk Description</w:t>
      </w:r>
    </w:p>
    <w:p w14:paraId="520E3662" w14:textId="77777777" w:rsidR="0027453B" w:rsidRPr="000E4CFD" w:rsidRDefault="00000000" w:rsidP="000E4CFD">
      <w:pPr>
        <w:widowControl/>
        <w:spacing w:line="360" w:lineRule="auto"/>
        <w:jc w:val="both"/>
        <w:rPr>
          <w:rFonts w:eastAsia="仿宋"/>
          <w:color w:val="000000" w:themeColor="text1"/>
          <w:sz w:val="32"/>
          <w:szCs w:val="32"/>
          <w:lang w:eastAsia="zh-CN"/>
        </w:rPr>
      </w:pPr>
      <w:r w:rsidRPr="000E4CFD">
        <w:rPr>
          <w:rFonts w:eastAsia="仿宋"/>
          <w:color w:val="000000" w:themeColor="text1"/>
          <w:sz w:val="32"/>
          <w:szCs w:val="32"/>
          <w:lang w:eastAsia="zh-CN"/>
        </w:rPr>
        <w:t>Radioactive isotopes and radiation-generating devices are commonly used in teaching and research activities. When the safety interlock of the radiation device loading door malfunctions, shielding is damaged, or a personal dosimeter alarm sounds during normal operation, there may be an unintentional release of radiation, potentially affecting personnel health. Improper use or storage may also lead to leakage or theft of radioactive isotopes, potentially affecting personnel or the environment.</w:t>
      </w:r>
      <w:bookmarkStart w:id="0" w:name="_Hlk136610051"/>
      <w:bookmarkEnd w:id="0"/>
    </w:p>
    <w:p w14:paraId="06493B73" w14:textId="77777777" w:rsidR="0027453B" w:rsidRPr="004D6B0B" w:rsidRDefault="00000000" w:rsidP="004D6B0B">
      <w:pPr>
        <w:widowControl/>
        <w:numPr>
          <w:ilvl w:val="0"/>
          <w:numId w:val="1"/>
        </w:numPr>
        <w:spacing w:line="360" w:lineRule="auto"/>
        <w:ind w:left="0" w:firstLine="0"/>
        <w:rPr>
          <w:rFonts w:eastAsia="黑体"/>
          <w:b/>
          <w:bCs/>
          <w:color w:val="000000" w:themeColor="text1"/>
          <w:sz w:val="32"/>
          <w:szCs w:val="32"/>
          <w:lang w:eastAsia="zh-CN" w:bidi="ar"/>
        </w:rPr>
      </w:pPr>
      <w:bookmarkStart w:id="1" w:name="OLE_LINK25"/>
      <w:r w:rsidRPr="004D6B0B">
        <w:rPr>
          <w:rFonts w:eastAsia="黑体"/>
          <w:b/>
          <w:bCs/>
          <w:color w:val="000000" w:themeColor="text1"/>
          <w:sz w:val="32"/>
          <w:szCs w:val="32"/>
          <w:lang w:eastAsia="zh-CN" w:bidi="ar"/>
        </w:rPr>
        <w:t>Emergency Response Duties</w:t>
      </w:r>
    </w:p>
    <w:bookmarkEnd w:id="1"/>
    <w:p w14:paraId="442B1C92" w14:textId="77777777" w:rsidR="0027453B" w:rsidRPr="000E4CFD" w:rsidRDefault="00000000" w:rsidP="000E4CFD">
      <w:pPr>
        <w:pStyle w:val="ListParagraph"/>
        <w:widowControl/>
        <w:numPr>
          <w:ilvl w:val="0"/>
          <w:numId w:val="2"/>
        </w:numPr>
        <w:spacing w:line="360" w:lineRule="auto"/>
        <w:ind w:firstLine="0"/>
        <w:jc w:val="both"/>
        <w:rPr>
          <w:rFonts w:eastAsia="仿宋"/>
          <w:color w:val="000000" w:themeColor="text1"/>
          <w:sz w:val="32"/>
          <w:szCs w:val="32"/>
          <w:lang w:val="zh-TW" w:eastAsia="zh-CN"/>
        </w:rPr>
      </w:pPr>
      <w:r w:rsidRPr="000E4CFD">
        <w:rPr>
          <w:rFonts w:eastAsia="仿宋"/>
          <w:color w:val="000000" w:themeColor="text1"/>
          <w:sz w:val="32"/>
          <w:szCs w:val="32"/>
          <w:lang w:val="zh-TW" w:eastAsia="zh-CN"/>
        </w:rPr>
        <w:t>On-Site Commander</w:t>
      </w:r>
    </w:p>
    <w:p w14:paraId="112EAF63" w14:textId="77777777" w:rsidR="0027453B" w:rsidRPr="000E4CFD" w:rsidRDefault="00000000" w:rsidP="004D6B0B">
      <w:pPr>
        <w:pStyle w:val="ListParagraph"/>
        <w:widowControl/>
        <w:spacing w:line="360" w:lineRule="auto"/>
        <w:ind w:left="440"/>
        <w:jc w:val="both"/>
        <w:rPr>
          <w:rFonts w:eastAsia="仿宋"/>
          <w:color w:val="000000" w:themeColor="text1"/>
          <w:sz w:val="32"/>
          <w:szCs w:val="32"/>
          <w:lang w:eastAsia="zh-CN"/>
        </w:rPr>
      </w:pPr>
      <w:r w:rsidRPr="000E4CFD">
        <w:rPr>
          <w:rFonts w:eastAsia="仿宋"/>
          <w:color w:val="000000" w:themeColor="text1"/>
          <w:sz w:val="32"/>
          <w:szCs w:val="32"/>
          <w:lang w:eastAsia="zh-CN"/>
        </w:rPr>
        <w:t>Tasks and Responsibilities: Responsible for command and decision-making of on-site emergency response, reporting hazards to superiors, and conveying instructions.</w:t>
      </w:r>
    </w:p>
    <w:p w14:paraId="6DC4347A" w14:textId="77777777" w:rsidR="0027453B" w:rsidRPr="000E4CFD" w:rsidRDefault="00000000" w:rsidP="000E4CFD">
      <w:pPr>
        <w:pStyle w:val="ListParagraph"/>
        <w:widowControl/>
        <w:numPr>
          <w:ilvl w:val="0"/>
          <w:numId w:val="2"/>
        </w:numPr>
        <w:spacing w:line="360" w:lineRule="auto"/>
        <w:ind w:firstLine="0"/>
        <w:jc w:val="both"/>
        <w:rPr>
          <w:rFonts w:eastAsia="仿宋"/>
          <w:color w:val="000000" w:themeColor="text1"/>
          <w:sz w:val="32"/>
          <w:szCs w:val="32"/>
          <w:lang w:val="zh-TW" w:eastAsia="zh-CN"/>
        </w:rPr>
      </w:pPr>
      <w:r w:rsidRPr="000E4CFD">
        <w:rPr>
          <w:rFonts w:eastAsia="仿宋"/>
          <w:color w:val="000000" w:themeColor="text1"/>
          <w:sz w:val="32"/>
          <w:szCs w:val="32"/>
          <w:lang w:val="zh-TW" w:eastAsia="zh-CN"/>
        </w:rPr>
        <w:t>Emergency Response Working Group</w:t>
      </w:r>
    </w:p>
    <w:p w14:paraId="11013036" w14:textId="45070239" w:rsidR="0027453B" w:rsidRPr="000E4CFD" w:rsidRDefault="00000000" w:rsidP="004D6B0B">
      <w:pPr>
        <w:pStyle w:val="ListParagraph"/>
        <w:widowControl/>
        <w:spacing w:line="360" w:lineRule="auto"/>
        <w:ind w:left="44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Rapidly carry out on-site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communication liaison, evacuation guidance, safety cordon, emergency rescue, and logistical support as needed. The members and specific responsibilities of the emergency response working group </w:t>
      </w:r>
      <w:r w:rsidRPr="000E4CFD">
        <w:rPr>
          <w:rFonts w:eastAsia="仿宋"/>
          <w:color w:val="000000" w:themeColor="text1"/>
          <w:sz w:val="32"/>
          <w:szCs w:val="32"/>
          <w:lang w:eastAsia="zh-CN"/>
        </w:rPr>
        <w:lastRenderedPageBreak/>
        <w:t>shall refer to the “Special Emergency Response Plan for Laboratory Safety Accidents.”</w:t>
      </w:r>
    </w:p>
    <w:p w14:paraId="3FCDA3AF" w14:textId="77777777" w:rsidR="0027453B" w:rsidRPr="000E4CFD" w:rsidRDefault="00000000" w:rsidP="000E4CFD">
      <w:pPr>
        <w:pStyle w:val="ListParagraph"/>
        <w:widowControl/>
        <w:numPr>
          <w:ilvl w:val="0"/>
          <w:numId w:val="2"/>
        </w:numPr>
        <w:spacing w:line="360" w:lineRule="auto"/>
        <w:ind w:firstLine="0"/>
        <w:jc w:val="both"/>
        <w:rPr>
          <w:rFonts w:eastAsia="仿宋"/>
          <w:color w:val="000000" w:themeColor="text1"/>
          <w:sz w:val="32"/>
          <w:szCs w:val="32"/>
          <w:lang w:eastAsia="zh-CN"/>
        </w:rPr>
      </w:pPr>
      <w:r w:rsidRPr="000E4CFD">
        <w:rPr>
          <w:rFonts w:eastAsia="仿宋"/>
          <w:color w:val="000000" w:themeColor="text1"/>
          <w:sz w:val="32"/>
          <w:szCs w:val="32"/>
          <w:lang w:eastAsia="zh-CN"/>
        </w:rPr>
        <w:t>Personnel at the Scene of the Incident</w:t>
      </w:r>
    </w:p>
    <w:p w14:paraId="0F41F35A" w14:textId="38ED0BF7" w:rsidR="0027453B" w:rsidRPr="000E4CFD" w:rsidRDefault="00000000" w:rsidP="004D6B0B">
      <w:pPr>
        <w:pStyle w:val="ListParagraph"/>
        <w:widowControl/>
        <w:spacing w:line="360" w:lineRule="auto"/>
        <w:ind w:left="44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Conduct on-site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according to the response level, or assist the emergency response working group in emergency rescue.</w:t>
      </w:r>
    </w:p>
    <w:p w14:paraId="70216DE1" w14:textId="77777777" w:rsidR="0027453B" w:rsidRPr="004D6B0B" w:rsidRDefault="00000000" w:rsidP="004D6B0B">
      <w:pPr>
        <w:widowControl/>
        <w:numPr>
          <w:ilvl w:val="0"/>
          <w:numId w:val="1"/>
        </w:numPr>
        <w:spacing w:line="360" w:lineRule="auto"/>
        <w:ind w:left="0" w:firstLine="0"/>
        <w:rPr>
          <w:rFonts w:eastAsia="黑体"/>
          <w:b/>
          <w:bCs/>
          <w:color w:val="000000" w:themeColor="text1"/>
          <w:sz w:val="32"/>
          <w:szCs w:val="32"/>
          <w:lang w:eastAsia="zh-CN" w:bidi="ar"/>
        </w:rPr>
      </w:pPr>
      <w:bookmarkStart w:id="2" w:name="OLE_LINK26"/>
      <w:r w:rsidRPr="004D6B0B">
        <w:rPr>
          <w:rFonts w:eastAsia="黑体"/>
          <w:b/>
          <w:bCs/>
          <w:color w:val="000000" w:themeColor="text1"/>
          <w:sz w:val="32"/>
          <w:szCs w:val="32"/>
          <w:lang w:eastAsia="zh-CN" w:bidi="ar"/>
        </w:rPr>
        <w:t>Emergency Response</w:t>
      </w:r>
    </w:p>
    <w:p w14:paraId="4D8134B1" w14:textId="78F0D29A" w:rsidR="0027453B" w:rsidRPr="000E4CFD" w:rsidRDefault="00A45154" w:rsidP="000E4CFD">
      <w:pPr>
        <w:pStyle w:val="ListParagraph"/>
        <w:numPr>
          <w:ilvl w:val="2"/>
          <w:numId w:val="3"/>
        </w:numPr>
        <w:ind w:left="440" w:firstLine="0"/>
        <w:contextualSpacing w:val="0"/>
        <w:jc w:val="both"/>
        <w:rPr>
          <w:rFonts w:eastAsia="仿宋"/>
          <w:b/>
          <w:bCs/>
          <w:color w:val="000000" w:themeColor="text1"/>
          <w:sz w:val="32"/>
          <w:szCs w:val="32"/>
          <w:lang w:eastAsia="zh-CN"/>
        </w:rPr>
      </w:pPr>
      <w:r>
        <w:rPr>
          <w:rFonts w:eastAsia="仿宋"/>
          <w:b/>
          <w:bCs/>
          <w:color w:val="000000" w:themeColor="text1"/>
          <w:sz w:val="32"/>
          <w:szCs w:val="32"/>
          <w:lang w:eastAsia="zh-CN"/>
        </w:rPr>
        <w:t>On-Site Response Plan</w:t>
      </w:r>
      <w:r w:rsidRPr="000E4CFD">
        <w:rPr>
          <w:rFonts w:eastAsia="仿宋"/>
          <w:b/>
          <w:bCs/>
          <w:color w:val="000000" w:themeColor="text1"/>
          <w:sz w:val="32"/>
          <w:szCs w:val="32"/>
          <w:lang w:eastAsia="zh-CN"/>
        </w:rPr>
        <w:t xml:space="preserve"> for Unintentional Radiation Release from Radiation-Generating Devices</w:t>
      </w:r>
    </w:p>
    <w:p w14:paraId="3053C839" w14:textId="45BF17D4"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bookmarkStart w:id="3" w:name="OLE_LINK12"/>
      <w:bookmarkEnd w:id="2"/>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Personnel at the scene shall immediately warn other personnel in the same laboratory to evacuate.</w:t>
      </w:r>
    </w:p>
    <w:p w14:paraId="2540F809" w14:textId="49CC4FE9"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After the incident occurs, personnel shall immediately trigger the equipment emergency stop button, then disconnect the power supply to the radiation-generating device (identify the circuit location at the upstream distribution panel in </w:t>
      </w:r>
      <w:r w:rsidRPr="00A45154">
        <w:rPr>
          <w:rFonts w:eastAsia="仿宋"/>
          <w:color w:val="000000" w:themeColor="text1"/>
          <w:sz w:val="32"/>
          <w:szCs w:val="32"/>
          <w:lang w:eastAsia="zh-CN"/>
        </w:rPr>
        <w:t>advance and</w:t>
      </w:r>
      <w:r w:rsidRPr="000E4CFD">
        <w:rPr>
          <w:rFonts w:eastAsia="仿宋"/>
          <w:color w:val="000000" w:themeColor="text1"/>
          <w:sz w:val="32"/>
          <w:szCs w:val="32"/>
          <w:lang w:eastAsia="zh-CN"/>
        </w:rPr>
        <w:t xml:space="preserve"> disconnect power from the upstream distribution panel if necessary).</w:t>
      </w:r>
    </w:p>
    <w:p w14:paraId="43500A8A" w14:textId="4CE6CF5B"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Personnel from the incident-affiliated unit shall call 88330110 to report to the university Fire Control Center. On-site personnel must also report to their immediate supervisor and escalate through levels to the head of the incident-affiliated unit. The incident report shall include</w:t>
      </w: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overview of </w:t>
      </w:r>
      <w:r w:rsidRPr="000E4CFD">
        <w:rPr>
          <w:rFonts w:eastAsia="仿宋"/>
          <w:color w:val="000000" w:themeColor="text1"/>
          <w:sz w:val="32"/>
          <w:szCs w:val="32"/>
          <w:lang w:eastAsia="zh-CN"/>
        </w:rPr>
        <w:lastRenderedPageBreak/>
        <w:t xml:space="preserve">the unit where the incident occurred; time, location, and on-site conditions of the incident; brief description of the incident; number of casualties already caused or potentially caused (including missing </w:t>
      </w:r>
      <w:r w:rsidR="003073C0">
        <w:rPr>
          <w:rFonts w:eastAsia="仿宋"/>
          <w:color w:val="000000" w:themeColor="text1"/>
          <w:sz w:val="32"/>
          <w:szCs w:val="32"/>
          <w:lang w:eastAsia="zh-CN"/>
        </w:rPr>
        <w:t>person</w:t>
      </w:r>
      <w:r w:rsidRPr="000E4CFD">
        <w:rPr>
          <w:rFonts w:eastAsia="仿宋"/>
          <w:color w:val="000000" w:themeColor="text1"/>
          <w:sz w:val="32"/>
          <w:szCs w:val="32"/>
          <w:lang w:eastAsia="zh-CN"/>
        </w:rPr>
        <w:t>) and preliminary estimate of property damage; measures already taken; and other information that should be reported.</w:t>
      </w:r>
    </w:p>
    <w:p w14:paraId="3BF81185" w14:textId="7AF0E548"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Personnel from the incident-affiliated unit should maintain a safe distance from the laboratory while keeping the laboratory entrance or passageway within sight to prevent unauthorized personnel from entering the laboratory. If possible, wait in a safe area and assist the emergency response team or assist in evacuating laboratory personnel, while keeping their phone accessible.</w:t>
      </w:r>
    </w:p>
    <w:p w14:paraId="36C4E772" w14:textId="79409B46"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When the Fire Control Center receives the report, it shall dispatch security personnel to the scene immediately, and simultaneously review the real-time surveillance video of the facility room to verify the situation. The center shall then report to the Campus Security Department and the Laboratory Health and Safety Department. Upon receiving the report, the Campus Security Department and the Laboratory Health and Safety Department shall report to their respective department heads and dispatch personnel to </w:t>
      </w:r>
      <w:r w:rsidRPr="000E4CFD">
        <w:rPr>
          <w:rFonts w:eastAsia="仿宋"/>
          <w:color w:val="000000" w:themeColor="text1"/>
          <w:sz w:val="32"/>
          <w:szCs w:val="32"/>
          <w:lang w:eastAsia="zh-CN"/>
        </w:rPr>
        <w:lastRenderedPageBreak/>
        <w:t>the scene to organize emergency rescue.</w:t>
      </w:r>
    </w:p>
    <w:p w14:paraId="5EC36FC4" w14:textId="4DADA5B5" w:rsidR="0027453B" w:rsidRPr="000E4CFD" w:rsidRDefault="00A45154" w:rsidP="000E4CFD">
      <w:pPr>
        <w:pStyle w:val="ListParagraph"/>
        <w:numPr>
          <w:ilvl w:val="0"/>
          <w:numId w:val="4"/>
        </w:numPr>
        <w:ind w:left="567" w:firstLine="0"/>
        <w:contextualSpacing w:val="0"/>
        <w:jc w:val="both"/>
        <w:rPr>
          <w:rFonts w:eastAsia="仿宋"/>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After personnel from the Campus Security Department and the Laboratory Health and Safety Department arrive at the scene, they shall gather detailed incident information from personnel of the incident-affiliated unit, assess the scope of impact, discuss the emergency response procedures, coordinate relevant supplies, and organize on-site </w:t>
      </w:r>
      <w:r>
        <w:rPr>
          <w:rFonts w:eastAsia="仿宋"/>
          <w:color w:val="000000" w:themeColor="text1"/>
          <w:sz w:val="32"/>
          <w:szCs w:val="32"/>
          <w:lang w:eastAsia="zh-CN"/>
        </w:rPr>
        <w:t>response</w:t>
      </w:r>
      <w:r w:rsidRPr="000E4CFD">
        <w:rPr>
          <w:rFonts w:eastAsia="仿宋"/>
          <w:color w:val="000000" w:themeColor="text1"/>
          <w:sz w:val="32"/>
          <w:szCs w:val="32"/>
          <w:lang w:eastAsia="zh-CN"/>
        </w:rPr>
        <w:t>.</w:t>
      </w:r>
    </w:p>
    <w:p w14:paraId="0AA396FC" w14:textId="4C827E67"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Upon arrival, security personnel shall continue to organize orderly evacuation and establish a cordon around the incident laboratory and corridor areas.</w:t>
      </w:r>
    </w:p>
    <w:p w14:paraId="43075F50" w14:textId="33423555"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bookmarkStart w:id="4" w:name="OLE_LINK5"/>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After </w:t>
      </w:r>
      <w:r>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is complete, the on-site commander shall conduct an assessment. The assessment shall include whether the on-site emergency situation has been effectively brought under control, and safety risks have been eliminated or controlled within an acceptable range; whether the emergency response tasks have been completed; whether emergency resources have been fully utilized or are no longer needed; and whether the necessary information collection, assessment, and reporting have been completed during the emergency response. If the assessment is satisfactory, declare the response concluded.</w:t>
      </w:r>
      <w:bookmarkEnd w:id="4"/>
    </w:p>
    <w:p w14:paraId="78023EF8" w14:textId="527F789E" w:rsidR="0027453B" w:rsidRPr="000E4CFD" w:rsidRDefault="00A45154" w:rsidP="000E4CFD">
      <w:pPr>
        <w:pStyle w:val="ListParagraph"/>
        <w:numPr>
          <w:ilvl w:val="0"/>
          <w:numId w:val="4"/>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The Laboratory Health and Safety Department shall </w:t>
      </w:r>
      <w:r w:rsidRPr="000E4CFD">
        <w:rPr>
          <w:rFonts w:eastAsia="仿宋"/>
          <w:color w:val="000000" w:themeColor="text1"/>
          <w:sz w:val="32"/>
          <w:szCs w:val="32"/>
          <w:lang w:eastAsia="zh-CN"/>
        </w:rPr>
        <w:lastRenderedPageBreak/>
        <w:t>investigate personnel who may have been irradiated and assess whether re-examination for occupational radiation health is necessary.</w:t>
      </w:r>
    </w:p>
    <w:p w14:paraId="2E01C51F" w14:textId="77777777" w:rsidR="0027453B" w:rsidRPr="000E4CFD" w:rsidRDefault="00000000" w:rsidP="000E4CFD">
      <w:pPr>
        <w:pStyle w:val="ListParagraph"/>
        <w:numPr>
          <w:ilvl w:val="0"/>
          <w:numId w:val="4"/>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Personnel from the incident-affiliated unit shall notify the equipment manufacturer to conduct a comprehensive inspection and testing of the radiation-generating device. The device may only be returned to service after passing such inspection.</w:t>
      </w:r>
    </w:p>
    <w:p w14:paraId="01C15BF7" w14:textId="0E04BF85" w:rsidR="0027453B" w:rsidRPr="000E4CFD" w:rsidRDefault="00A45154" w:rsidP="000E4CFD">
      <w:pPr>
        <w:pStyle w:val="ListParagraph"/>
        <w:numPr>
          <w:ilvl w:val="2"/>
          <w:numId w:val="3"/>
        </w:numPr>
        <w:ind w:left="440" w:firstLine="0"/>
        <w:contextualSpacing w:val="0"/>
        <w:jc w:val="both"/>
        <w:rPr>
          <w:rFonts w:eastAsia="仿宋"/>
          <w:b/>
          <w:bCs/>
          <w:color w:val="000000" w:themeColor="text1"/>
          <w:sz w:val="32"/>
          <w:szCs w:val="32"/>
          <w:lang w:eastAsia="zh-CN"/>
        </w:rPr>
      </w:pPr>
      <w:r>
        <w:rPr>
          <w:rFonts w:eastAsia="仿宋"/>
          <w:b/>
          <w:bCs/>
          <w:color w:val="000000" w:themeColor="text1"/>
          <w:sz w:val="32"/>
          <w:szCs w:val="32"/>
          <w:lang w:eastAsia="zh-CN"/>
        </w:rPr>
        <w:t>On-Site Response Plan</w:t>
      </w:r>
      <w:r w:rsidRPr="000E4CFD">
        <w:rPr>
          <w:rFonts w:eastAsia="仿宋"/>
          <w:b/>
          <w:bCs/>
          <w:color w:val="000000" w:themeColor="text1"/>
          <w:sz w:val="32"/>
          <w:szCs w:val="32"/>
          <w:lang w:eastAsia="zh-CN"/>
        </w:rPr>
        <w:t xml:space="preserve"> for Unsealed Radioactive Material Leaks</w:t>
      </w:r>
    </w:p>
    <w:p w14:paraId="1698A157" w14:textId="388912B9"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Personnel at the scene shall immediately warn other personnel in the same laboratory to evacuate.</w:t>
      </w:r>
    </w:p>
    <w:p w14:paraId="35EC95F8" w14:textId="514C0CE8"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Close the laboratory ventilation system to prevent radioactive materials from adhering to the ventilation system. Close the laboratory door and wait for at least 30 minutes to allow aerosols to settle gradually.</w:t>
      </w:r>
    </w:p>
    <w:p w14:paraId="2757A552" w14:textId="525529A8"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Personnel from the incident-affiliated unit shall immediately call 88330110 from a safe area to report to the university Fire Control Center. On-site personnel must also report to their immediate supervisor and escalate through levels to the head of the incident-affiliated unit. The incident report shall include overview of the unit where the incident </w:t>
      </w:r>
      <w:r w:rsidRPr="000E4CFD">
        <w:rPr>
          <w:rFonts w:eastAsia="仿宋"/>
          <w:color w:val="000000" w:themeColor="text1"/>
          <w:sz w:val="32"/>
          <w:szCs w:val="32"/>
          <w:lang w:eastAsia="zh-CN"/>
        </w:rPr>
        <w:lastRenderedPageBreak/>
        <w:t xml:space="preserve">occurred; time, location, and on-site conditions of the incident; brief description of the incident; number of casualties already caused or potentially caused (including missing </w:t>
      </w:r>
      <w:r w:rsidR="003073C0">
        <w:rPr>
          <w:rFonts w:eastAsia="仿宋"/>
          <w:color w:val="000000" w:themeColor="text1"/>
          <w:sz w:val="32"/>
          <w:szCs w:val="32"/>
          <w:lang w:eastAsia="zh-CN"/>
        </w:rPr>
        <w:t>person</w:t>
      </w:r>
      <w:r w:rsidRPr="000E4CFD">
        <w:rPr>
          <w:rFonts w:eastAsia="仿宋"/>
          <w:color w:val="000000" w:themeColor="text1"/>
          <w:sz w:val="32"/>
          <w:szCs w:val="32"/>
          <w:lang w:eastAsia="zh-CN"/>
        </w:rPr>
        <w:t>) and preliminary estimate of property damage; measures already taken; and other information that should be reported.</w:t>
      </w:r>
      <w:bookmarkStart w:id="5" w:name="_Hlk213340875"/>
      <w:bookmarkStart w:id="6" w:name="_Hlk213340889"/>
      <w:bookmarkStart w:id="7" w:name="_Hlk213340395"/>
      <w:bookmarkEnd w:id="5"/>
      <w:bookmarkEnd w:id="6"/>
    </w:p>
    <w:bookmarkEnd w:id="7"/>
    <w:p w14:paraId="481D6778" w14:textId="21FECF7B"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Personnel from the incident-affiliated unit should maintain a safe distance from the laboratory while keeping the laboratory entrance or passageway within sight to prevent others from entering the laboratory. If possible, wait in a safe area and assist the emergency response team or assist in evacuating laboratory personnel, while keeping their phone accessible.</w:t>
      </w:r>
    </w:p>
    <w:p w14:paraId="1AD1BEF6" w14:textId="5071E550"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When the Fire Control Center receives the report, it shall dispatch security personnel to the scene immediately, and simultaneously review the real-time surveillance video of the facility room to verify the situation. The center shall then report to the Campus Security Department, the Laboratory Health and Safety Department, and the Laboratory Services Department. Upon receiving the report, the Campus Security Department, the Laboratory Health and Safety Department, and the Laboratory Services Department shall report to their </w:t>
      </w:r>
      <w:r w:rsidRPr="000E4CFD">
        <w:rPr>
          <w:rFonts w:eastAsia="仿宋"/>
          <w:color w:val="000000" w:themeColor="text1"/>
          <w:sz w:val="32"/>
          <w:szCs w:val="32"/>
          <w:lang w:eastAsia="zh-CN"/>
        </w:rPr>
        <w:lastRenderedPageBreak/>
        <w:t>respective department heads and dispatch personnel to the scene to organize emergency rescue.</w:t>
      </w:r>
    </w:p>
    <w:p w14:paraId="7BA3C6C7" w14:textId="62F1381E"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bookmarkStart w:id="8" w:name="_Hlk208387506"/>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Upon receiving the alert, emergency response personnel of the Laboratory Health and Safety Department shall proceed to the scene carrying emergency communication cards, radiation detection instruments, and appropriate PPE.</w:t>
      </w:r>
      <w:bookmarkEnd w:id="8"/>
    </w:p>
    <w:p w14:paraId="23DD4819" w14:textId="282C00B4"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 xml:space="preserve">After personnel from all departments have arrived at the scene, establish an on-site command post, with the Laboratory Health and Safety Department serving as the on-site commander. Gather detailed incident information from personnel of the incident-affiliated unit, discuss the emergency response procedures, coordinate relevant supplies, and organize on-site </w:t>
      </w:r>
      <w:r>
        <w:rPr>
          <w:rFonts w:eastAsia="仿宋"/>
          <w:color w:val="000000" w:themeColor="text1"/>
          <w:sz w:val="32"/>
          <w:szCs w:val="32"/>
          <w:lang w:eastAsia="zh-CN"/>
        </w:rPr>
        <w:t>response</w:t>
      </w:r>
      <w:r w:rsidRPr="000E4CFD">
        <w:rPr>
          <w:rFonts w:eastAsia="仿宋"/>
          <w:color w:val="000000" w:themeColor="text1"/>
          <w:sz w:val="32"/>
          <w:szCs w:val="32"/>
          <w:lang w:eastAsia="zh-CN"/>
        </w:rPr>
        <w:t>.</w:t>
      </w:r>
    </w:p>
    <w:p w14:paraId="18BE8251" w14:textId="6E7FA318" w:rsidR="0027453B" w:rsidRPr="004D6B0B" w:rsidRDefault="00A45154" w:rsidP="000E4CFD">
      <w:pPr>
        <w:pStyle w:val="ListParagraph"/>
        <w:numPr>
          <w:ilvl w:val="0"/>
          <w:numId w:val="5"/>
        </w:numPr>
        <w:ind w:left="567" w:firstLine="0"/>
        <w:contextualSpacing w:val="0"/>
        <w:jc w:val="both"/>
        <w:rPr>
          <w:rFonts w:eastAsia="仿宋"/>
          <w:color w:val="000000" w:themeColor="text1"/>
          <w:sz w:val="32"/>
          <w:szCs w:val="32"/>
          <w:shd w:val="clear" w:color="auto" w:fill="FFFFFF"/>
          <w:lang w:eastAsia="zh-CN" w:bidi="ar"/>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CN"/>
        </w:rPr>
        <w:t>The Campus Security Department is primarily responsible for organizing evacuation and cordoning off the area. The Laboratory Services Department is primarily responsible for monitoring the indoor air conditioning and ventilation systems, ensuring they remain shut down.</w:t>
      </w:r>
    </w:p>
    <w:p w14:paraId="2B081954" w14:textId="085D1DA2"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TW"/>
        </w:rPr>
      </w:pPr>
      <w:r>
        <w:rPr>
          <w:rFonts w:eastAsia="仿宋" w:hint="eastAsia"/>
          <w:color w:val="000000" w:themeColor="text1"/>
          <w:sz w:val="32"/>
          <w:szCs w:val="32"/>
          <w:lang w:eastAsia="zh-CN"/>
        </w:rPr>
        <w:t xml:space="preserve"> </w:t>
      </w:r>
      <w:r w:rsidRPr="000E4CFD">
        <w:rPr>
          <w:rFonts w:eastAsia="仿宋"/>
          <w:color w:val="000000" w:themeColor="text1"/>
          <w:sz w:val="32"/>
          <w:szCs w:val="32"/>
          <w:lang w:eastAsia="zh-TW"/>
        </w:rPr>
        <w:t xml:space="preserve">After personnel from the Laboratory Health and Safety Department and other emergency responders arrive, they shall familiarize themselves with the characteristics of the radioactive isotope in advance to prepare for the subsequent </w:t>
      </w:r>
      <w:r w:rsidRPr="000E4CFD">
        <w:rPr>
          <w:rFonts w:eastAsia="仿宋"/>
          <w:color w:val="000000" w:themeColor="text1"/>
          <w:sz w:val="32"/>
          <w:szCs w:val="32"/>
          <w:lang w:eastAsia="zh-TW"/>
        </w:rPr>
        <w:lastRenderedPageBreak/>
        <w:t xml:space="preserve">emergency response. Information may be consulted via the DOE HANDBOOK – RADIOLOGICAL WORKER TRAINING (starting from page 80 of the PDF). </w:t>
      </w:r>
    </w:p>
    <w:p w14:paraId="06F88440" w14:textId="77777777"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Upon arrival, security personnel shall continue to organize orderly evacuation and establish a cordon around the incident laboratory and corridor areas.</w:t>
      </w:r>
    </w:p>
    <w:p w14:paraId="0D2A3132" w14:textId="644C5F91"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On-site emergency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personnel (who may be trained Laboratory Health and Safety Department personnel or other individuals) shall carry appropriate measurement instruments throughout the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process and after its completion (refer to item 4 of the Precautions section to assess instrument suitability).</w:t>
      </w:r>
      <w:bookmarkStart w:id="9" w:name="OLE_LINK3"/>
      <w:bookmarkEnd w:id="9"/>
    </w:p>
    <w:p w14:paraId="32DA3B4C" w14:textId="60FB2753"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Personnel of the on-site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team shall wear personal dosimeter alarms and put on PPE (double-layer protective gloves, self-contained breathing apparatus, protective clothing, protective boots, etc.). The specific selection of PPE shall be determined based on assessment of the type of radioactive material. After donning PPE, conduct monitoring at the doorway area first; only if monitoring results meet the acceptable criteria may personnel gradually proceed into the contaminated area.</w:t>
      </w:r>
    </w:p>
    <w:p w14:paraId="39D28AAF" w14:textId="5EDBBE71"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During the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process, move slowly to avoid </w:t>
      </w:r>
      <w:r w:rsidRPr="000E4CFD">
        <w:rPr>
          <w:rFonts w:eastAsia="仿宋"/>
          <w:color w:val="000000" w:themeColor="text1"/>
          <w:sz w:val="32"/>
          <w:szCs w:val="32"/>
          <w:lang w:eastAsia="zh-CN"/>
        </w:rPr>
        <w:lastRenderedPageBreak/>
        <w:t xml:space="preserve">generating aerosols that could spread contamination. Use absorbent socks from the spill kit to contain the spill area and prevent further spread. Use appropriate tools (such as long-handled tongs, which increase the distance between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 xml:space="preserve"> personnel and the radioactive source) to pick up broken containers and place them into a suitable spill collection bucket. Then, cover the spilled material with absorbent pads and let stand for 5</w:t>
      </w:r>
      <w:r w:rsidRPr="000E4CFD">
        <w:rPr>
          <w:rFonts w:eastAsia="仿宋" w:hint="eastAsia"/>
          <w:color w:val="000000" w:themeColor="text1"/>
          <w:sz w:val="32"/>
          <w:szCs w:val="32"/>
          <w:lang w:eastAsia="zh-CN"/>
        </w:rPr>
        <w:t>–</w:t>
      </w:r>
      <w:r w:rsidRPr="000E4CFD">
        <w:rPr>
          <w:rFonts w:eastAsia="仿宋"/>
          <w:color w:val="000000" w:themeColor="text1"/>
          <w:sz w:val="32"/>
          <w:szCs w:val="32"/>
          <w:lang w:eastAsia="zh-CN"/>
        </w:rPr>
        <w:t>10 minutes. Afterward, place the absorbent pads into a suitable spill collection bucket (appropriate collection containers shall be provided based on the types of radioactive isotopes currently purchased by the university).</w:t>
      </w:r>
    </w:p>
    <w:p w14:paraId="4226FB40" w14:textId="77777777"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TW"/>
        </w:rPr>
      </w:pPr>
      <w:r w:rsidRPr="000E4CFD">
        <w:rPr>
          <w:rFonts w:eastAsia="仿宋"/>
          <w:color w:val="000000" w:themeColor="text1"/>
          <w:sz w:val="32"/>
          <w:szCs w:val="32"/>
          <w:lang w:eastAsia="zh-TW"/>
        </w:rPr>
        <w:t>Next, perform surface decontamination using soap, water, and cleaning agents specific to the particular spilled radioactive material and its carrier compound (diluted hydrochloric acid, Micro</w:t>
      </w:r>
      <w:r w:rsidRPr="000E4CFD">
        <w:rPr>
          <w:rFonts w:eastAsia="仿宋" w:hint="eastAsia"/>
          <w:color w:val="000000" w:themeColor="text1"/>
          <w:sz w:val="32"/>
          <w:szCs w:val="32"/>
          <w:lang w:eastAsia="zh-TW"/>
        </w:rPr>
        <w:t>™</w:t>
      </w:r>
      <w:r w:rsidRPr="000E4CFD">
        <w:rPr>
          <w:rFonts w:eastAsia="仿宋"/>
          <w:color w:val="000000" w:themeColor="text1"/>
          <w:sz w:val="32"/>
          <w:szCs w:val="32"/>
          <w:lang w:eastAsia="zh-TW"/>
        </w:rPr>
        <w:t>, Alconox</w:t>
      </w:r>
      <w:r w:rsidRPr="000E4CFD">
        <w:rPr>
          <w:rFonts w:eastAsia="仿宋" w:hint="eastAsia"/>
          <w:color w:val="000000" w:themeColor="text1"/>
          <w:sz w:val="32"/>
          <w:szCs w:val="32"/>
          <w:lang w:eastAsia="zh-TW"/>
        </w:rPr>
        <w:t>™</w:t>
      </w:r>
      <w:r w:rsidRPr="000E4CFD">
        <w:rPr>
          <w:rFonts w:eastAsia="仿宋"/>
          <w:color w:val="000000" w:themeColor="text1"/>
          <w:sz w:val="32"/>
          <w:szCs w:val="32"/>
          <w:lang w:eastAsia="zh-TW"/>
        </w:rPr>
        <w:t>, CountOff</w:t>
      </w:r>
      <w:r w:rsidRPr="000E4CFD">
        <w:rPr>
          <w:rFonts w:eastAsia="仿宋" w:hint="eastAsia"/>
          <w:color w:val="000000" w:themeColor="text1"/>
          <w:sz w:val="32"/>
          <w:szCs w:val="32"/>
          <w:lang w:eastAsia="zh-TW"/>
        </w:rPr>
        <w:t>™</w:t>
      </w:r>
      <w:r w:rsidRPr="000E4CFD">
        <w:rPr>
          <w:rFonts w:eastAsia="仿宋"/>
          <w:color w:val="000000" w:themeColor="text1"/>
          <w:sz w:val="32"/>
          <w:szCs w:val="32"/>
          <w:lang w:eastAsia="zh-TW"/>
        </w:rPr>
        <w:t>, Radiacwash</w:t>
      </w:r>
      <w:r w:rsidRPr="000E4CFD">
        <w:rPr>
          <w:rFonts w:eastAsia="仿宋" w:hint="eastAsia"/>
          <w:color w:val="000000" w:themeColor="text1"/>
          <w:sz w:val="32"/>
          <w:szCs w:val="32"/>
          <w:lang w:eastAsia="zh-TW"/>
        </w:rPr>
        <w:t>™</w:t>
      </w:r>
      <w:r w:rsidRPr="000E4CFD">
        <w:rPr>
          <w:rFonts w:eastAsia="仿宋"/>
          <w:color w:val="000000" w:themeColor="text1"/>
          <w:sz w:val="32"/>
          <w:szCs w:val="32"/>
          <w:lang w:eastAsia="zh-TW"/>
        </w:rPr>
        <w:t>, etc.). Do not scrub vigorously with brushes, as this may generate aerosols and spread contamination.</w:t>
      </w:r>
    </w:p>
    <w:p w14:paraId="7902D5E0" w14:textId="77777777"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All radioactive waste shall be packaged in double-layer garbage bags, placed into suitable collection buckets, sealed with lids, affixed with hazardous waste labels, and transferred to the hazardous waste temporary storage area.</w:t>
      </w:r>
    </w:p>
    <w:p w14:paraId="3B304B61" w14:textId="77777777"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lastRenderedPageBreak/>
        <w:t>Perform direct measurements (instrument-based) at 1 cm from the contaminated surface. Refer to Table B11 of GB 18871-2002 to assess the effectiveness of radioactive contamination removal, or conduct a preliminary assessment by comparing measured values with background values. For isotopes that cannot be directly measured with handheld instruments, wipe testing may be used for measurement.</w:t>
      </w:r>
      <w:bookmarkStart w:id="10" w:name="OLE_LINK2"/>
      <w:bookmarkEnd w:id="10"/>
    </w:p>
    <w:p w14:paraId="227C8C75" w14:textId="0EB65E03" w:rsidR="0027453B" w:rsidRPr="000E4CFD" w:rsidRDefault="00A45154" w:rsidP="000E4CFD">
      <w:pPr>
        <w:pStyle w:val="ListParagraph"/>
        <w:numPr>
          <w:ilvl w:val="0"/>
          <w:numId w:val="5"/>
        </w:numPr>
        <w:ind w:left="567" w:firstLine="0"/>
        <w:contextualSpacing w:val="0"/>
        <w:jc w:val="both"/>
        <w:rPr>
          <w:rFonts w:eastAsia="仿宋"/>
          <w:color w:val="000000" w:themeColor="text1"/>
          <w:sz w:val="32"/>
          <w:szCs w:val="32"/>
          <w:lang w:eastAsia="zh-CN"/>
        </w:rPr>
      </w:pPr>
      <w:r>
        <w:rPr>
          <w:rFonts w:eastAsia="仿宋" w:hint="eastAsia"/>
          <w:color w:val="000000" w:themeColor="text1"/>
          <w:sz w:val="32"/>
          <w:szCs w:val="32"/>
          <w:lang w:eastAsia="zh-CN"/>
        </w:rPr>
        <w:t>Once done</w:t>
      </w:r>
      <w:r w:rsidRPr="000E4CFD">
        <w:rPr>
          <w:rFonts w:eastAsia="仿宋"/>
          <w:color w:val="000000" w:themeColor="text1"/>
          <w:sz w:val="32"/>
          <w:szCs w:val="32"/>
          <w:lang w:eastAsia="zh-CN"/>
        </w:rPr>
        <w:t>, the on-site commander shall conduct an assessment. The assessment shall include whether the on-site emergency situation has been effectively brought under control, and safety risks have been eliminated or controlled within an acceptable range; whether the emergency response tasks have been completed; whether emergency resources have been fully utilized or are no longer needed; and whether the necessary information collection, assessment, and reporting have been completed during the emergency response. If the assessment is satisfactory, declare the response concluded.</w:t>
      </w:r>
      <w:bookmarkEnd w:id="3"/>
    </w:p>
    <w:p w14:paraId="1D1AFD5A" w14:textId="77777777" w:rsidR="0027453B" w:rsidRPr="000E4CFD" w:rsidRDefault="00000000" w:rsidP="000E4CFD">
      <w:pPr>
        <w:pStyle w:val="ListParagraph"/>
        <w:numPr>
          <w:ilvl w:val="0"/>
          <w:numId w:val="5"/>
        </w:numPr>
        <w:ind w:left="567"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The Laboratory Health and Safety Department shall investigate personnel who may have been irradiated and assess whether re-examination for occupational radiation health is necessary.</w:t>
      </w:r>
    </w:p>
    <w:p w14:paraId="4636105E" w14:textId="77777777" w:rsidR="0027453B" w:rsidRPr="000E4CFD" w:rsidRDefault="0027453B" w:rsidP="004D6B0B">
      <w:pPr>
        <w:pStyle w:val="ListParagraph"/>
        <w:ind w:left="567"/>
        <w:contextualSpacing w:val="0"/>
        <w:jc w:val="both"/>
        <w:rPr>
          <w:rFonts w:eastAsia="仿宋"/>
          <w:color w:val="000000" w:themeColor="text1"/>
          <w:sz w:val="32"/>
          <w:szCs w:val="32"/>
          <w:lang w:eastAsia="zh-TW"/>
        </w:rPr>
      </w:pPr>
    </w:p>
    <w:p w14:paraId="53BD764E" w14:textId="054155C9" w:rsidR="0027453B" w:rsidRPr="004D6B0B" w:rsidRDefault="00A45154" w:rsidP="000E4CFD">
      <w:pPr>
        <w:pStyle w:val="ListParagraph"/>
        <w:numPr>
          <w:ilvl w:val="2"/>
          <w:numId w:val="3"/>
        </w:numPr>
        <w:ind w:left="440" w:firstLine="0"/>
        <w:contextualSpacing w:val="0"/>
        <w:jc w:val="both"/>
        <w:rPr>
          <w:rFonts w:eastAsia="仿宋"/>
          <w:b/>
          <w:bCs/>
          <w:color w:val="000000" w:themeColor="text1"/>
          <w:sz w:val="32"/>
          <w:szCs w:val="32"/>
          <w:lang w:val="zh-TW" w:eastAsia="zh-CN"/>
        </w:rPr>
      </w:pPr>
      <w:r>
        <w:rPr>
          <w:rFonts w:eastAsia="仿宋"/>
          <w:b/>
          <w:bCs/>
          <w:color w:val="000000" w:themeColor="text1"/>
          <w:sz w:val="32"/>
          <w:szCs w:val="32"/>
          <w:lang w:val="zh-TW" w:eastAsia="zh-CN"/>
        </w:rPr>
        <w:t>On-Site Response Plan</w:t>
      </w:r>
      <w:r w:rsidRPr="004D6B0B">
        <w:rPr>
          <w:rFonts w:eastAsia="仿宋"/>
          <w:b/>
          <w:bCs/>
          <w:color w:val="000000" w:themeColor="text1"/>
          <w:sz w:val="32"/>
          <w:szCs w:val="32"/>
          <w:lang w:val="zh-TW" w:eastAsia="zh-CN"/>
        </w:rPr>
        <w:t xml:space="preserve"> for Radioactive Source Emergencies</w:t>
      </w:r>
    </w:p>
    <w:p w14:paraId="4633861B" w14:textId="77777777" w:rsidR="0027453B" w:rsidRPr="000E4CFD" w:rsidRDefault="00000000" w:rsidP="004D6B0B">
      <w:pPr>
        <w:pStyle w:val="ListParagraph"/>
        <w:ind w:left="440"/>
        <w:contextualSpacing w:val="0"/>
        <w:jc w:val="both"/>
        <w:rPr>
          <w:rFonts w:eastAsia="仿宋"/>
          <w:b/>
          <w:bCs/>
          <w:color w:val="000000" w:themeColor="text1"/>
          <w:sz w:val="32"/>
          <w:szCs w:val="32"/>
          <w:lang w:eastAsia="zh-CN"/>
        </w:rPr>
      </w:pPr>
      <w:r w:rsidRPr="000E4CFD">
        <w:rPr>
          <w:rFonts w:eastAsia="仿宋"/>
          <w:b/>
          <w:bCs/>
          <w:color w:val="000000" w:themeColor="text1"/>
          <w:sz w:val="32"/>
          <w:szCs w:val="32"/>
          <w:lang w:eastAsia="zh-CN"/>
        </w:rPr>
        <w:t>Accidental Leak of a Radioactive Source:</w:t>
      </w:r>
    </w:p>
    <w:p w14:paraId="1E3F0FC7" w14:textId="77777777" w:rsidR="0027453B" w:rsidRPr="000E4CFD" w:rsidRDefault="00000000" w:rsidP="000E4CFD">
      <w:pPr>
        <w:pStyle w:val="ListParagraph"/>
        <w:numPr>
          <w:ilvl w:val="0"/>
          <w:numId w:val="6"/>
        </w:numPr>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If a radioactive source falls from a height or is subject to a severe impact, but the source encapsulation shell shows no visible damage, on-site personnel shall maintain a safe distance from the source, carefully retrieve it using long-handled tongs, and then contact the Laboratory Health and Safety Department to perform a leak test on the radioactive source.</w:t>
      </w:r>
    </w:p>
    <w:p w14:paraId="1AF26B5A" w14:textId="1E5DD46D" w:rsidR="0027453B" w:rsidRPr="000E4CFD" w:rsidRDefault="00000000" w:rsidP="000E4CFD">
      <w:pPr>
        <w:pStyle w:val="ListParagraph"/>
        <w:numPr>
          <w:ilvl w:val="0"/>
          <w:numId w:val="6"/>
        </w:numPr>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If the sealed source is found to be damaged in appearance or if the on-site personal dosimeter alarm sounds, on-site personnel shall notify all </w:t>
      </w:r>
      <w:r w:rsidR="003073C0">
        <w:rPr>
          <w:rFonts w:eastAsia="仿宋"/>
          <w:color w:val="000000" w:themeColor="text1"/>
          <w:sz w:val="32"/>
          <w:szCs w:val="32"/>
          <w:lang w:eastAsia="zh-CN"/>
        </w:rPr>
        <w:t>person</w:t>
      </w:r>
      <w:r w:rsidRPr="000E4CFD">
        <w:rPr>
          <w:rFonts w:eastAsia="仿宋"/>
          <w:color w:val="000000" w:themeColor="text1"/>
          <w:sz w:val="32"/>
          <w:szCs w:val="32"/>
          <w:lang w:eastAsia="zh-CN"/>
        </w:rPr>
        <w:t xml:space="preserve"> in the laboratory to evacuate immediately and call 88330110 to report to the university Fire Control Center. On-site personnel must also report to their immediate supervisor and escalate through levels to the head of the incident-affiliated unit. The incident report shall include: overview of the unit where the incident occurred; time, location, and on-site conditions of the incident; brief description of the incident; number of casualties already caused or potentially caused (including missing </w:t>
      </w:r>
      <w:r w:rsidR="003073C0">
        <w:rPr>
          <w:rFonts w:eastAsia="仿宋"/>
          <w:color w:val="000000" w:themeColor="text1"/>
          <w:sz w:val="32"/>
          <w:szCs w:val="32"/>
          <w:lang w:eastAsia="zh-CN"/>
        </w:rPr>
        <w:t>person</w:t>
      </w:r>
      <w:r w:rsidRPr="000E4CFD">
        <w:rPr>
          <w:rFonts w:eastAsia="仿宋"/>
          <w:color w:val="000000" w:themeColor="text1"/>
          <w:sz w:val="32"/>
          <w:szCs w:val="32"/>
          <w:lang w:eastAsia="zh-CN"/>
        </w:rPr>
        <w:t xml:space="preserve">) and </w:t>
      </w:r>
      <w:r w:rsidRPr="000E4CFD">
        <w:rPr>
          <w:rFonts w:eastAsia="仿宋"/>
          <w:color w:val="000000" w:themeColor="text1"/>
          <w:sz w:val="32"/>
          <w:szCs w:val="32"/>
          <w:lang w:eastAsia="zh-CN"/>
        </w:rPr>
        <w:lastRenderedPageBreak/>
        <w:t>preliminary estimate of property damage; measures already taken; and other information that should be reported.</w:t>
      </w:r>
    </w:p>
    <w:p w14:paraId="610D1AA2" w14:textId="77777777" w:rsidR="0027453B" w:rsidRPr="000E4CFD" w:rsidRDefault="00000000" w:rsidP="000E4CFD">
      <w:pPr>
        <w:pStyle w:val="ListParagraph"/>
        <w:numPr>
          <w:ilvl w:val="0"/>
          <w:numId w:val="6"/>
        </w:numPr>
        <w:spacing w:line="360" w:lineRule="auto"/>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Personnel from the incident-affiliated unit should maintain a safe distance from the laboratory while keeping the laboratory entrance or passageway within sight to prevent unauthorized personnel from entering the laboratory. If possible, wait in a safe area and assist the emergency response team in evacuating laboratory personnel, while keeping their phone accessible.</w:t>
      </w:r>
    </w:p>
    <w:p w14:paraId="79960194" w14:textId="77777777" w:rsidR="0027453B" w:rsidRPr="000E4CFD" w:rsidRDefault="00000000" w:rsidP="000E4CFD">
      <w:pPr>
        <w:pStyle w:val="ListParagraph"/>
        <w:numPr>
          <w:ilvl w:val="0"/>
          <w:numId w:val="6"/>
        </w:numPr>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When the Fire Control Center receives the report, it shall dispatch security personnel to the scene immediately, and simultaneously review the real-time surveillance video of the facility room to verify the situation. The center shall then report to the Campus Security Department and the Laboratory Health and Safety Department. Upon receiving the report, the Campus Security Department and the Laboratory Health and Safety Department shall report to their respective department heads and dispatch personnel to the scene to organize emergency rescue.</w:t>
      </w:r>
    </w:p>
    <w:p w14:paraId="0AC77EE8" w14:textId="10AB098E" w:rsidR="0027453B" w:rsidRPr="000E4CFD" w:rsidRDefault="00000000" w:rsidP="000E4CFD">
      <w:pPr>
        <w:pStyle w:val="ListParagraph"/>
        <w:numPr>
          <w:ilvl w:val="0"/>
          <w:numId w:val="6"/>
        </w:numPr>
        <w:ind w:firstLine="0"/>
        <w:contextualSpacing w:val="0"/>
        <w:jc w:val="both"/>
        <w:rPr>
          <w:rFonts w:eastAsia="仿宋"/>
          <w:sz w:val="32"/>
          <w:szCs w:val="32"/>
          <w:lang w:eastAsia="zh-CN"/>
        </w:rPr>
      </w:pPr>
      <w:r w:rsidRPr="000E4CFD">
        <w:rPr>
          <w:rFonts w:eastAsia="仿宋"/>
          <w:color w:val="000000" w:themeColor="text1"/>
          <w:sz w:val="32"/>
          <w:szCs w:val="32"/>
          <w:lang w:eastAsia="zh-CN"/>
        </w:rPr>
        <w:t xml:space="preserve">After personnel from the Campus Security Department and the Laboratory Health and Safety Department arrive at the scene, they shall gather detailed incident information from </w:t>
      </w:r>
      <w:r w:rsidRPr="000E4CFD">
        <w:rPr>
          <w:rFonts w:eastAsia="仿宋"/>
          <w:color w:val="000000" w:themeColor="text1"/>
          <w:sz w:val="32"/>
          <w:szCs w:val="32"/>
          <w:lang w:eastAsia="zh-CN"/>
        </w:rPr>
        <w:lastRenderedPageBreak/>
        <w:t xml:space="preserve">personnel of the incident-affiliated unit, assess the scope of impact, discuss the emergency response procedures, coordinate relevant supplies, and organize on-site </w:t>
      </w:r>
      <w:r w:rsidR="00A45154">
        <w:rPr>
          <w:rFonts w:eastAsia="仿宋"/>
          <w:color w:val="000000" w:themeColor="text1"/>
          <w:sz w:val="32"/>
          <w:szCs w:val="32"/>
          <w:lang w:eastAsia="zh-CN"/>
        </w:rPr>
        <w:t>response</w:t>
      </w:r>
      <w:r w:rsidRPr="000E4CFD">
        <w:rPr>
          <w:rFonts w:eastAsia="仿宋"/>
          <w:color w:val="000000" w:themeColor="text1"/>
          <w:sz w:val="32"/>
          <w:szCs w:val="32"/>
          <w:lang w:eastAsia="zh-CN"/>
        </w:rPr>
        <w:t>.</w:t>
      </w:r>
    </w:p>
    <w:p w14:paraId="225C52BD" w14:textId="77777777" w:rsidR="0027453B" w:rsidRPr="000E4CFD" w:rsidRDefault="00000000" w:rsidP="000E4CFD">
      <w:pPr>
        <w:pStyle w:val="ListParagraph"/>
        <w:numPr>
          <w:ilvl w:val="0"/>
          <w:numId w:val="6"/>
        </w:numPr>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Upon arrival, security personnel shall continue to organize orderly evacuation and establish a cordon around the incident laboratory and corridor areas.</w:t>
      </w:r>
    </w:p>
    <w:p w14:paraId="5A63BEF5" w14:textId="77777777" w:rsidR="0027453B" w:rsidRPr="000E4CFD" w:rsidRDefault="00000000" w:rsidP="000E4CFD">
      <w:pPr>
        <w:pStyle w:val="ListParagraph"/>
        <w:numPr>
          <w:ilvl w:val="0"/>
          <w:numId w:val="6"/>
        </w:numPr>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The on-site commander shall conduct an assessment. If the incident can be controlled with on-site resources, the emergency response team shall handle it. If it cannot be handled independently, escalate the incident response level, report to the Director/Deputy Director of the Laboratory Safety Working Group, and escalate further to the Campus Emergency Command Center as appropriate.</w:t>
      </w:r>
    </w:p>
    <w:p w14:paraId="3CF1325F" w14:textId="77777777" w:rsidR="0027453B" w:rsidRPr="000E4CFD" w:rsidRDefault="00000000" w:rsidP="000E4CFD">
      <w:pPr>
        <w:pStyle w:val="ListParagraph"/>
        <w:numPr>
          <w:ilvl w:val="0"/>
          <w:numId w:val="6"/>
        </w:numPr>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The Laboratory Health and Safety Department shall investigate personnel who may have been irradiated and assess whether re-examination for occupational radiation health is necessary.</w:t>
      </w:r>
    </w:p>
    <w:p w14:paraId="4F78B285" w14:textId="77777777" w:rsidR="0027453B" w:rsidRPr="000E4CFD" w:rsidRDefault="0027453B" w:rsidP="004D6B0B">
      <w:pPr>
        <w:pStyle w:val="ListParagraph"/>
        <w:ind w:left="440"/>
        <w:contextualSpacing w:val="0"/>
        <w:jc w:val="both"/>
        <w:rPr>
          <w:rFonts w:eastAsia="仿宋"/>
          <w:color w:val="000000" w:themeColor="text1"/>
          <w:sz w:val="32"/>
          <w:szCs w:val="32"/>
          <w:lang w:eastAsia="zh-CN"/>
        </w:rPr>
      </w:pPr>
    </w:p>
    <w:p w14:paraId="20E01F30" w14:textId="77777777" w:rsidR="0027453B" w:rsidRPr="000E4CFD" w:rsidRDefault="00000000" w:rsidP="004D6B0B">
      <w:pPr>
        <w:pStyle w:val="ListParagraph"/>
        <w:ind w:left="440"/>
        <w:contextualSpacing w:val="0"/>
        <w:jc w:val="both"/>
        <w:rPr>
          <w:rFonts w:eastAsia="仿宋"/>
          <w:b/>
          <w:bCs/>
          <w:color w:val="000000" w:themeColor="text1"/>
          <w:sz w:val="32"/>
          <w:szCs w:val="32"/>
          <w:lang w:eastAsia="zh-CN"/>
        </w:rPr>
      </w:pPr>
      <w:r w:rsidRPr="000E4CFD">
        <w:rPr>
          <w:rFonts w:eastAsia="仿宋"/>
          <w:b/>
          <w:bCs/>
          <w:color w:val="000000" w:themeColor="text1"/>
          <w:sz w:val="32"/>
          <w:szCs w:val="32"/>
          <w:lang w:eastAsia="zh-CN"/>
        </w:rPr>
        <w:t>Loss or Theft of a Radioactive Source:</w:t>
      </w:r>
    </w:p>
    <w:p w14:paraId="3C6B7F1D" w14:textId="0C9A49A8" w:rsidR="0027453B" w:rsidRPr="000E4CFD" w:rsidRDefault="00000000" w:rsidP="000E4CFD">
      <w:pPr>
        <w:pStyle w:val="ListParagraph"/>
        <w:numPr>
          <w:ilvl w:val="0"/>
          <w:numId w:val="7"/>
        </w:numPr>
        <w:spacing w:line="360" w:lineRule="auto"/>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When a radioactive source is found to be lost or stolen, personnel from the incident-affiliated unit shall call 88330110 to report to the university Fire Control Center. On-site </w:t>
      </w:r>
      <w:r w:rsidRPr="000E4CFD">
        <w:rPr>
          <w:rFonts w:eastAsia="仿宋"/>
          <w:color w:val="000000" w:themeColor="text1"/>
          <w:sz w:val="32"/>
          <w:szCs w:val="32"/>
          <w:lang w:eastAsia="zh-CN"/>
        </w:rPr>
        <w:lastRenderedPageBreak/>
        <w:t xml:space="preserve">personnel must also report to their immediate supervisor and escalate through levels to the head of the incident-affiliated unit. The incident report shall include: overview of the unit where the incident occurred; time, location, and on-site conditions of the incident; brief description of the incident; number of casualties already caused or potentially caused (including missing </w:t>
      </w:r>
      <w:r w:rsidR="003073C0">
        <w:rPr>
          <w:rFonts w:eastAsia="仿宋"/>
          <w:color w:val="000000" w:themeColor="text1"/>
          <w:sz w:val="32"/>
          <w:szCs w:val="32"/>
          <w:lang w:eastAsia="zh-CN"/>
        </w:rPr>
        <w:t>person</w:t>
      </w:r>
      <w:r w:rsidRPr="000E4CFD">
        <w:rPr>
          <w:rFonts w:eastAsia="仿宋"/>
          <w:color w:val="000000" w:themeColor="text1"/>
          <w:sz w:val="32"/>
          <w:szCs w:val="32"/>
          <w:lang w:eastAsia="zh-CN"/>
        </w:rPr>
        <w:t>) and preliminary estimate of property damage; measures already taken; and other information that should be reported.</w:t>
      </w:r>
    </w:p>
    <w:p w14:paraId="416DA9E6" w14:textId="77777777" w:rsidR="0027453B" w:rsidRPr="000E4CFD" w:rsidRDefault="00000000" w:rsidP="000E4CFD">
      <w:pPr>
        <w:pStyle w:val="ListParagraph"/>
        <w:numPr>
          <w:ilvl w:val="0"/>
          <w:numId w:val="7"/>
        </w:numPr>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When the Fire Control Center receives the report, it shall report to the Campus Security Department and the Laboratory Health and Safety Department. Upon receiving the report, the Campus Security Department and the Laboratory Health and Safety Department shall report to their respective department heads and dispatch personnel to the scene to assess the situation.</w:t>
      </w:r>
    </w:p>
    <w:p w14:paraId="178F8109" w14:textId="77777777" w:rsidR="0027453B" w:rsidRPr="000E4CFD" w:rsidRDefault="00000000" w:rsidP="000E4CFD">
      <w:pPr>
        <w:pStyle w:val="ListParagraph"/>
        <w:numPr>
          <w:ilvl w:val="0"/>
          <w:numId w:val="7"/>
        </w:numPr>
        <w:spacing w:line="360" w:lineRule="auto"/>
        <w:ind w:firstLine="0"/>
        <w:contextualSpacing w:val="0"/>
        <w:jc w:val="both"/>
        <w:rPr>
          <w:rFonts w:eastAsia="仿宋"/>
          <w:color w:val="000000" w:themeColor="text1"/>
          <w:sz w:val="32"/>
          <w:szCs w:val="32"/>
          <w:lang w:eastAsia="zh-CN"/>
        </w:rPr>
      </w:pPr>
      <w:r w:rsidRPr="000E4CFD">
        <w:rPr>
          <w:rFonts w:eastAsia="仿宋"/>
          <w:color w:val="000000" w:themeColor="text1"/>
          <w:sz w:val="32"/>
          <w:szCs w:val="32"/>
          <w:lang w:eastAsia="zh-CN"/>
        </w:rPr>
        <w:t>Relevant departments shall take measures such as reviewing the video surveillance system or issuing campus-wide notifications to recover the lost radioactive source.</w:t>
      </w:r>
    </w:p>
    <w:p w14:paraId="7D53A8BB" w14:textId="77777777" w:rsidR="0027453B" w:rsidRPr="000E4CFD" w:rsidRDefault="00000000" w:rsidP="000E4CFD">
      <w:pPr>
        <w:pStyle w:val="ListParagraph"/>
        <w:numPr>
          <w:ilvl w:val="0"/>
          <w:numId w:val="7"/>
        </w:numPr>
        <w:ind w:firstLine="0"/>
        <w:jc w:val="both"/>
        <w:rPr>
          <w:rFonts w:eastAsia="仿宋"/>
          <w:color w:val="000000" w:themeColor="text1"/>
          <w:sz w:val="32"/>
          <w:szCs w:val="32"/>
          <w:lang w:eastAsia="zh-CN"/>
        </w:rPr>
      </w:pPr>
      <w:r w:rsidRPr="000E4CFD">
        <w:rPr>
          <w:rFonts w:eastAsia="仿宋"/>
          <w:color w:val="000000" w:themeColor="text1"/>
          <w:sz w:val="32"/>
          <w:szCs w:val="32"/>
          <w:lang w:eastAsia="zh-CN"/>
        </w:rPr>
        <w:t xml:space="preserve">If the source cannot be recovered, escalate the incident response level, report to the Director/Deputy Director of the Laboratory Safety Working Group, and escalate further to the </w:t>
      </w:r>
      <w:r w:rsidRPr="000E4CFD">
        <w:rPr>
          <w:rFonts w:eastAsia="仿宋"/>
          <w:color w:val="000000" w:themeColor="text1"/>
          <w:sz w:val="32"/>
          <w:szCs w:val="32"/>
          <w:lang w:eastAsia="zh-CN"/>
        </w:rPr>
        <w:lastRenderedPageBreak/>
        <w:t>Campus Emergency Command Center as appropriate. Following a decision by the Campus Emergency Command Center, report to the ecological and environmental authorities.</w:t>
      </w:r>
    </w:p>
    <w:p w14:paraId="41A98F02" w14:textId="77777777" w:rsidR="0027453B" w:rsidRPr="000E4CFD" w:rsidRDefault="0027453B" w:rsidP="004D6B0B">
      <w:pPr>
        <w:pStyle w:val="ListParagraph"/>
        <w:ind w:left="440"/>
        <w:contextualSpacing w:val="0"/>
        <w:jc w:val="both"/>
        <w:rPr>
          <w:rFonts w:eastAsia="仿宋"/>
          <w:color w:val="000000" w:themeColor="text1"/>
          <w:sz w:val="32"/>
          <w:szCs w:val="32"/>
          <w:lang w:eastAsia="zh-CN"/>
        </w:rPr>
      </w:pPr>
    </w:p>
    <w:p w14:paraId="1F2529D1" w14:textId="77777777" w:rsidR="0027453B" w:rsidRPr="004D6B0B" w:rsidRDefault="00000000" w:rsidP="004D6B0B">
      <w:pPr>
        <w:widowControl/>
        <w:numPr>
          <w:ilvl w:val="0"/>
          <w:numId w:val="1"/>
        </w:numPr>
        <w:spacing w:line="360" w:lineRule="auto"/>
        <w:ind w:left="0" w:firstLine="0"/>
        <w:rPr>
          <w:rFonts w:eastAsia="黑体"/>
          <w:b/>
          <w:bCs/>
          <w:color w:val="000000" w:themeColor="text1"/>
          <w:sz w:val="32"/>
          <w:szCs w:val="32"/>
          <w:lang w:eastAsia="zh-CN" w:bidi="ar"/>
        </w:rPr>
      </w:pPr>
      <w:r w:rsidRPr="004D6B0B">
        <w:rPr>
          <w:rFonts w:eastAsia="黑体"/>
          <w:b/>
          <w:bCs/>
          <w:color w:val="000000" w:themeColor="text1"/>
          <w:sz w:val="32"/>
          <w:szCs w:val="32"/>
          <w:lang w:eastAsia="zh-CN" w:bidi="ar"/>
        </w:rPr>
        <w:t>Precautions</w:t>
      </w:r>
    </w:p>
    <w:p w14:paraId="29822AF4" w14:textId="160866EF" w:rsidR="0027453B" w:rsidRPr="000E4CFD" w:rsidRDefault="00000000" w:rsidP="000E4CFD">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TW"/>
        </w:rPr>
      </w:pPr>
      <w:r w:rsidRPr="000E4CFD">
        <w:rPr>
          <w:rFonts w:eastAsia="仿宋"/>
          <w:color w:val="000000" w:themeColor="text1"/>
          <w:sz w:val="32"/>
          <w:szCs w:val="32"/>
          <w:lang w:eastAsia="zh-TW" w:bidi="zh-TW"/>
        </w:rPr>
        <w:t xml:space="preserve">The radiation measurement instruments currently used at The Hong Kong University of Science and Technology (Guangzhou) are primarily the FLUKE-451B and the Frisker-Model 26-1. The 451B is suitable for measuring alpha radiation above 7.5 MeV, beta radiation above 100 keV, and X and gamma radiation above 7 keV. The Model 26-1 is suitable for measuring alpha, beta, and gamma radiation. Before </w:t>
      </w:r>
      <w:r w:rsidR="00A45154">
        <w:rPr>
          <w:rFonts w:eastAsia="仿宋"/>
          <w:color w:val="000000" w:themeColor="text1"/>
          <w:sz w:val="32"/>
          <w:szCs w:val="32"/>
          <w:lang w:eastAsia="zh-TW" w:bidi="zh-TW"/>
        </w:rPr>
        <w:t>response</w:t>
      </w:r>
      <w:r w:rsidRPr="000E4CFD">
        <w:rPr>
          <w:rFonts w:eastAsia="仿宋"/>
          <w:color w:val="000000" w:themeColor="text1"/>
          <w:sz w:val="32"/>
          <w:szCs w:val="32"/>
          <w:lang w:eastAsia="zh-TW" w:bidi="zh-TW"/>
        </w:rPr>
        <w:t>, information may be consulted via the DOE HANDBOOK – RADIOLOGICAL WORKER TRAINING (starting from page 80 of the PDF) to assess whether the instrument is suitable for detecting the currently leaking substance.</w:t>
      </w:r>
      <w:bookmarkStart w:id="11" w:name="OLE_LINK1"/>
      <w:bookmarkEnd w:id="11"/>
      <w:r w:rsidRPr="000E4CFD">
        <w:rPr>
          <w:rFonts w:eastAsia="仿宋"/>
          <w:color w:val="000000" w:themeColor="text1"/>
          <w:sz w:val="32"/>
          <w:szCs w:val="32"/>
          <w:lang w:eastAsia="zh-TW" w:bidi="zh-TW"/>
        </w:rPr>
        <w:t xml:space="preserve"> </w:t>
      </w:r>
    </w:p>
    <w:p w14:paraId="086E3875" w14:textId="77777777" w:rsidR="0027453B" w:rsidRPr="000E4CFD" w:rsidRDefault="00000000" w:rsidP="000E4CFD">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 xml:space="preserve">If personnel are contaminated by isotopes, remove contaminated clothing and seal it in plastic bags. Wash with mild detergent and water, and use a portable survey meter or wipe test to check whether the skin is contaminated, </w:t>
      </w:r>
      <w:r w:rsidRPr="000E4CFD">
        <w:rPr>
          <w:rFonts w:eastAsia="仿宋"/>
          <w:color w:val="000000" w:themeColor="text1"/>
          <w:sz w:val="32"/>
          <w:szCs w:val="32"/>
          <w:shd w:val="clear" w:color="auto" w:fill="FFFFFF"/>
          <w:lang w:eastAsia="zh-CN"/>
        </w:rPr>
        <w:lastRenderedPageBreak/>
        <w:t>depending on the isotope used. Do not scrub the skin vigorously with brushes to prevent aerosol generation.</w:t>
      </w:r>
    </w:p>
    <w:p w14:paraId="06AABE6A" w14:textId="77777777" w:rsidR="0027453B" w:rsidRPr="000E4CFD" w:rsidRDefault="00000000" w:rsidP="000E4CFD">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If personnel have been internally exposed to radiation, report the incident promptly and seek medical attention.</w:t>
      </w:r>
    </w:p>
    <w:p w14:paraId="2CBDEA50" w14:textId="77777777" w:rsidR="0027453B" w:rsidRPr="000E4CFD" w:rsidRDefault="00000000" w:rsidP="000E4CFD">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If the leak involves an iodine solution, cover the spill area with sodium thiosulfate.</w:t>
      </w:r>
    </w:p>
    <w:p w14:paraId="50227717" w14:textId="77777777" w:rsidR="0027453B" w:rsidRPr="000E4CFD" w:rsidRDefault="00000000" w:rsidP="000E4CFD">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If free iodine contamination is present, apply a layer of sodium iodide to the contaminated area to allow it to react chemically with the free iodine, then clean the contaminated area with detergent. A saturated solution of 300 mg of potassium iodide is recommended to reduce the thyroid burden. After decontamination, report to the Laboratory Health and Safety Department and seek urgent medical attention to assess the individual’s iodine intake.</w:t>
      </w:r>
    </w:p>
    <w:p w14:paraId="15CEB3B3" w14:textId="77777777" w:rsidR="0027453B" w:rsidRPr="000E4CFD" w:rsidRDefault="00000000" w:rsidP="000E4CFD">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Information on existing unsealed radioactive substances at The Hong Kong University of Science and Technology (Guangzhou) is as follows:</w:t>
      </w:r>
    </w:p>
    <w:tbl>
      <w:tblPr>
        <w:tblStyle w:val="TableGrid"/>
        <w:tblW w:w="8359" w:type="dxa"/>
        <w:tblLook w:val="04A0" w:firstRow="1" w:lastRow="0" w:firstColumn="1" w:lastColumn="0" w:noHBand="0" w:noVBand="1"/>
      </w:tblPr>
      <w:tblGrid>
        <w:gridCol w:w="1159"/>
        <w:gridCol w:w="804"/>
        <w:gridCol w:w="1511"/>
        <w:gridCol w:w="1300"/>
        <w:gridCol w:w="1550"/>
        <w:gridCol w:w="2035"/>
      </w:tblGrid>
      <w:tr w:rsidR="0027453B" w:rsidRPr="004D6B0B" w14:paraId="521232C5" w14:textId="77777777" w:rsidTr="005212F2">
        <w:tc>
          <w:tcPr>
            <w:tcW w:w="1159" w:type="dxa"/>
          </w:tcPr>
          <w:p w14:paraId="1EEF0C93"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Isotope</w:t>
            </w:r>
          </w:p>
        </w:tc>
        <w:tc>
          <w:tcPr>
            <w:tcW w:w="804" w:type="dxa"/>
          </w:tcPr>
          <w:p w14:paraId="53C21B99" w14:textId="77777777" w:rsidR="0027453B" w:rsidRPr="000E4CFD" w:rsidRDefault="00000000" w:rsidP="00A45154">
            <w:pPr>
              <w:rPr>
                <w:rFonts w:eastAsia="仿宋"/>
                <w:color w:val="000000" w:themeColor="text1"/>
                <w:sz w:val="32"/>
                <w:szCs w:val="32"/>
                <w:shd w:val="clear" w:color="auto" w:fill="FFFFFF"/>
                <w:lang w:eastAsia="zh-CN"/>
              </w:rPr>
            </w:pPr>
            <w:bookmarkStart w:id="12" w:name="OLE_LINK4"/>
            <w:r w:rsidRPr="000E4CFD">
              <w:rPr>
                <w:rFonts w:eastAsia="仿宋" w:hint="eastAsia"/>
                <w:color w:val="000000" w:themeColor="text1"/>
                <w:sz w:val="32"/>
                <w:szCs w:val="32"/>
                <w:shd w:val="clear" w:color="auto" w:fill="FFFFFF"/>
                <w:lang w:eastAsia="zh-CN"/>
              </w:rPr>
              <w:t>α</w:t>
            </w:r>
            <w:r w:rsidRPr="000E4CFD">
              <w:rPr>
                <w:rFonts w:eastAsia="仿宋"/>
                <w:color w:val="000000" w:themeColor="text1"/>
                <w:sz w:val="32"/>
                <w:szCs w:val="32"/>
                <w:shd w:val="clear" w:color="auto" w:fill="FFFFFF"/>
                <w:lang w:eastAsia="zh-CN"/>
              </w:rPr>
              <w:t>/β</w:t>
            </w:r>
            <w:bookmarkEnd w:id="12"/>
          </w:p>
        </w:tc>
        <w:tc>
          <w:tcPr>
            <w:tcW w:w="1511" w:type="dxa"/>
          </w:tcPr>
          <w:p w14:paraId="58A99F43"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TW"/>
              </w:rPr>
              <w:t>Toxicity Group</w:t>
            </w:r>
          </w:p>
        </w:tc>
        <w:tc>
          <w:tcPr>
            <w:tcW w:w="1300" w:type="dxa"/>
          </w:tcPr>
          <w:p w14:paraId="36FC6B64"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TW"/>
              </w:rPr>
              <w:t>Average Energy</w:t>
            </w:r>
          </w:p>
          <w:p w14:paraId="7E4FAFA4"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MeV</w:t>
            </w:r>
          </w:p>
        </w:tc>
        <w:tc>
          <w:tcPr>
            <w:tcW w:w="1550" w:type="dxa"/>
          </w:tcPr>
          <w:p w14:paraId="6E85163A" w14:textId="77777777" w:rsidR="0027453B" w:rsidRPr="000E4CFD" w:rsidRDefault="00000000" w:rsidP="00A45154">
            <w:pPr>
              <w:rPr>
                <w:rFonts w:eastAsia="仿宋"/>
                <w:color w:val="000000" w:themeColor="text1"/>
                <w:sz w:val="32"/>
                <w:szCs w:val="32"/>
                <w:shd w:val="clear" w:color="auto" w:fill="FFFFFF"/>
                <w:lang w:eastAsia="zh-TW"/>
              </w:rPr>
            </w:pPr>
            <w:r w:rsidRPr="000E4CFD">
              <w:rPr>
                <w:rFonts w:eastAsia="仿宋"/>
                <w:color w:val="000000" w:themeColor="text1"/>
                <w:sz w:val="32"/>
                <w:szCs w:val="32"/>
                <w:shd w:val="clear" w:color="auto" w:fill="FFFFFF"/>
                <w:lang w:eastAsia="zh-TW"/>
              </w:rPr>
              <w:t>Maximum Range in Air cm</w:t>
            </w:r>
          </w:p>
        </w:tc>
        <w:tc>
          <w:tcPr>
            <w:tcW w:w="2035" w:type="dxa"/>
          </w:tcPr>
          <w:p w14:paraId="6C6EC6A5"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Protective Measures</w:t>
            </w:r>
          </w:p>
        </w:tc>
      </w:tr>
      <w:tr w:rsidR="0027453B" w:rsidRPr="004D6B0B" w14:paraId="17224482" w14:textId="77777777" w:rsidTr="005212F2">
        <w:tc>
          <w:tcPr>
            <w:tcW w:w="1159" w:type="dxa"/>
          </w:tcPr>
          <w:p w14:paraId="1F3283B7"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H-3</w:t>
            </w:r>
          </w:p>
        </w:tc>
        <w:tc>
          <w:tcPr>
            <w:tcW w:w="804" w:type="dxa"/>
          </w:tcPr>
          <w:p w14:paraId="6FF3B647" w14:textId="77777777" w:rsidR="0027453B" w:rsidRPr="000E4CFD" w:rsidRDefault="00000000" w:rsidP="00A45154">
            <w:pPr>
              <w:rPr>
                <w:rFonts w:eastAsia="仿宋"/>
                <w:color w:val="000000" w:themeColor="text1"/>
                <w:sz w:val="32"/>
                <w:szCs w:val="32"/>
                <w:shd w:val="clear" w:color="auto" w:fill="FFFFFF"/>
                <w:lang w:eastAsia="zh-TW"/>
              </w:rPr>
            </w:pPr>
            <w:r w:rsidRPr="000E4CFD">
              <w:rPr>
                <w:rFonts w:eastAsia="仿宋" w:hint="eastAsia"/>
                <w:color w:val="000000" w:themeColor="text1"/>
                <w:sz w:val="32"/>
                <w:szCs w:val="32"/>
                <w:shd w:val="clear" w:color="auto" w:fill="FFFFFF"/>
                <w:lang w:eastAsia="zh-CN"/>
              </w:rPr>
              <w:t>β</w:t>
            </w:r>
          </w:p>
        </w:tc>
        <w:tc>
          <w:tcPr>
            <w:tcW w:w="1511" w:type="dxa"/>
          </w:tcPr>
          <w:p w14:paraId="73A4C7D6"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 xml:space="preserve">Low Toxicity </w:t>
            </w:r>
            <w:r w:rsidRPr="000E4CFD">
              <w:rPr>
                <w:rFonts w:eastAsia="仿宋"/>
                <w:color w:val="000000" w:themeColor="text1"/>
                <w:sz w:val="32"/>
                <w:szCs w:val="32"/>
                <w:shd w:val="clear" w:color="auto" w:fill="FFFFFF"/>
                <w:lang w:eastAsia="zh-CN"/>
              </w:rPr>
              <w:lastRenderedPageBreak/>
              <w:t>Group</w:t>
            </w:r>
          </w:p>
        </w:tc>
        <w:tc>
          <w:tcPr>
            <w:tcW w:w="1300" w:type="dxa"/>
          </w:tcPr>
          <w:p w14:paraId="13935B4D"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lastRenderedPageBreak/>
              <w:t>0.006</w:t>
            </w:r>
          </w:p>
        </w:tc>
        <w:tc>
          <w:tcPr>
            <w:tcW w:w="1550" w:type="dxa"/>
          </w:tcPr>
          <w:p w14:paraId="1BAA65CD" w14:textId="77777777" w:rsidR="0027453B" w:rsidRPr="000E4CFD" w:rsidRDefault="00000000" w:rsidP="00A45154">
            <w:pPr>
              <w:rPr>
                <w:rFonts w:eastAsia="仿宋"/>
                <w:color w:val="000000" w:themeColor="text1"/>
                <w:sz w:val="32"/>
                <w:szCs w:val="32"/>
                <w:shd w:val="clear" w:color="auto" w:fill="FFFFFF"/>
                <w:lang w:eastAsia="zh-CN"/>
              </w:rPr>
            </w:pPr>
            <w:r w:rsidRPr="000E4CFD">
              <w:rPr>
                <w:rFonts w:eastAsia="仿宋"/>
                <w:color w:val="000000" w:themeColor="text1"/>
                <w:sz w:val="32"/>
                <w:szCs w:val="32"/>
                <w:shd w:val="clear" w:color="auto" w:fill="FFFFFF"/>
                <w:lang w:eastAsia="zh-CN"/>
              </w:rPr>
              <w:t>6</w:t>
            </w:r>
          </w:p>
        </w:tc>
        <w:tc>
          <w:tcPr>
            <w:tcW w:w="2035" w:type="dxa"/>
          </w:tcPr>
          <w:p w14:paraId="32DE6F67" w14:textId="77777777" w:rsidR="0027453B" w:rsidRPr="000E4CFD" w:rsidRDefault="00000000" w:rsidP="00A45154">
            <w:pPr>
              <w:rPr>
                <w:rFonts w:eastAsia="仿宋"/>
                <w:color w:val="000000" w:themeColor="text1"/>
                <w:sz w:val="32"/>
                <w:szCs w:val="32"/>
                <w:shd w:val="clear" w:color="auto" w:fill="FFFFFF"/>
                <w:lang w:eastAsia="zh-TW"/>
              </w:rPr>
            </w:pPr>
            <w:r w:rsidRPr="000E4CFD">
              <w:rPr>
                <w:rFonts w:eastAsia="仿宋"/>
                <w:color w:val="000000" w:themeColor="text1"/>
                <w:sz w:val="32"/>
                <w:szCs w:val="32"/>
                <w:shd w:val="clear" w:color="auto" w:fill="FFFFFF"/>
                <w:lang w:eastAsia="zh-CN"/>
              </w:rPr>
              <w:t xml:space="preserve">Double-layer gloves </w:t>
            </w:r>
            <w:r w:rsidRPr="000E4CFD">
              <w:rPr>
                <w:rFonts w:eastAsia="仿宋"/>
                <w:color w:val="000000" w:themeColor="text1"/>
                <w:sz w:val="32"/>
                <w:szCs w:val="32"/>
                <w:shd w:val="clear" w:color="auto" w:fill="FFFFFF"/>
                <w:lang w:eastAsia="zh-CN"/>
              </w:rPr>
              <w:lastRenderedPageBreak/>
              <w:t>(replace outermost layer every 20 minutes)</w:t>
            </w:r>
          </w:p>
        </w:tc>
      </w:tr>
      <w:tr w:rsidR="0027453B" w:rsidRPr="004D6B0B" w14:paraId="27193B21" w14:textId="77777777" w:rsidTr="005212F2">
        <w:tc>
          <w:tcPr>
            <w:tcW w:w="1159" w:type="dxa"/>
          </w:tcPr>
          <w:p w14:paraId="18AAF729" w14:textId="77777777" w:rsidR="0027453B" w:rsidRPr="004D6B0B" w:rsidRDefault="00000000" w:rsidP="00A45154">
            <w:pPr>
              <w:rPr>
                <w:rFonts w:eastAsia="仿宋"/>
                <w:color w:val="000000" w:themeColor="text1"/>
                <w:sz w:val="32"/>
                <w:szCs w:val="32"/>
                <w:shd w:val="clear" w:color="auto" w:fill="FFFFFF"/>
                <w:lang w:eastAsia="zh-CN"/>
              </w:rPr>
            </w:pPr>
            <w:r w:rsidRPr="004D6B0B">
              <w:rPr>
                <w:rFonts w:eastAsia="仿宋"/>
                <w:color w:val="000000" w:themeColor="text1"/>
                <w:sz w:val="32"/>
                <w:szCs w:val="32"/>
                <w:shd w:val="clear" w:color="auto" w:fill="FFFFFF"/>
                <w:lang w:eastAsia="zh-CN"/>
              </w:rPr>
              <w:lastRenderedPageBreak/>
              <w:t>C-14</w:t>
            </w:r>
          </w:p>
        </w:tc>
        <w:tc>
          <w:tcPr>
            <w:tcW w:w="804" w:type="dxa"/>
          </w:tcPr>
          <w:p w14:paraId="71D8A1C1" w14:textId="77777777" w:rsidR="0027453B" w:rsidRPr="004D6B0B" w:rsidRDefault="00000000" w:rsidP="00A45154">
            <w:pPr>
              <w:rPr>
                <w:rFonts w:eastAsia="仿宋"/>
                <w:color w:val="000000" w:themeColor="text1"/>
                <w:sz w:val="32"/>
                <w:szCs w:val="32"/>
                <w:shd w:val="clear" w:color="auto" w:fill="FFFFFF"/>
                <w:lang w:eastAsia="zh-TW"/>
              </w:rPr>
            </w:pPr>
            <w:r w:rsidRPr="004D6B0B">
              <w:rPr>
                <w:rFonts w:eastAsia="仿宋"/>
                <w:color w:val="000000" w:themeColor="text1"/>
                <w:sz w:val="32"/>
                <w:szCs w:val="32"/>
                <w:shd w:val="clear" w:color="auto" w:fill="FFFFFF"/>
                <w:lang w:eastAsia="zh-CN"/>
              </w:rPr>
              <w:t>β</w:t>
            </w:r>
          </w:p>
        </w:tc>
        <w:tc>
          <w:tcPr>
            <w:tcW w:w="1511" w:type="dxa"/>
          </w:tcPr>
          <w:p w14:paraId="1EC25C5B" w14:textId="77777777" w:rsidR="0027453B" w:rsidRPr="004D6B0B" w:rsidRDefault="00000000" w:rsidP="00A45154">
            <w:pPr>
              <w:rPr>
                <w:rFonts w:eastAsia="仿宋"/>
                <w:color w:val="000000" w:themeColor="text1"/>
                <w:sz w:val="32"/>
                <w:szCs w:val="32"/>
                <w:shd w:val="clear" w:color="auto" w:fill="FFFFFF"/>
                <w:lang w:eastAsia="zh-CN"/>
              </w:rPr>
            </w:pPr>
            <w:r w:rsidRPr="004D6B0B">
              <w:rPr>
                <w:rFonts w:eastAsia="仿宋"/>
                <w:color w:val="000000" w:themeColor="text1"/>
                <w:sz w:val="32"/>
                <w:szCs w:val="32"/>
                <w:shd w:val="clear" w:color="auto" w:fill="FFFFFF"/>
                <w:lang w:eastAsia="zh-TW"/>
              </w:rPr>
              <w:t>Moderate Toxicity Group</w:t>
            </w:r>
          </w:p>
        </w:tc>
        <w:tc>
          <w:tcPr>
            <w:tcW w:w="1300" w:type="dxa"/>
          </w:tcPr>
          <w:p w14:paraId="215DD0A0" w14:textId="77777777" w:rsidR="0027453B" w:rsidRPr="004D6B0B" w:rsidRDefault="00000000" w:rsidP="00A45154">
            <w:pPr>
              <w:rPr>
                <w:rFonts w:eastAsia="仿宋"/>
                <w:color w:val="000000" w:themeColor="text1"/>
                <w:sz w:val="32"/>
                <w:szCs w:val="32"/>
                <w:shd w:val="clear" w:color="auto" w:fill="FFFFFF"/>
                <w:lang w:eastAsia="zh-TW"/>
              </w:rPr>
            </w:pPr>
            <w:r w:rsidRPr="004D6B0B">
              <w:rPr>
                <w:rFonts w:eastAsia="仿宋"/>
                <w:color w:val="000000" w:themeColor="text1"/>
                <w:sz w:val="32"/>
                <w:szCs w:val="32"/>
                <w:shd w:val="clear" w:color="auto" w:fill="FFFFFF"/>
                <w:lang w:eastAsia="zh-CN"/>
              </w:rPr>
              <w:t>0.052</w:t>
            </w:r>
          </w:p>
        </w:tc>
        <w:tc>
          <w:tcPr>
            <w:tcW w:w="1550" w:type="dxa"/>
          </w:tcPr>
          <w:p w14:paraId="4D39132F" w14:textId="77777777" w:rsidR="0027453B" w:rsidRPr="004D6B0B" w:rsidRDefault="00000000" w:rsidP="00A45154">
            <w:pPr>
              <w:rPr>
                <w:rFonts w:eastAsia="仿宋"/>
                <w:color w:val="000000" w:themeColor="text1"/>
                <w:sz w:val="32"/>
                <w:szCs w:val="32"/>
                <w:shd w:val="clear" w:color="auto" w:fill="FFFFFF"/>
                <w:lang w:eastAsia="zh-CN"/>
              </w:rPr>
            </w:pPr>
            <w:r w:rsidRPr="004D6B0B">
              <w:rPr>
                <w:rFonts w:eastAsia="仿宋"/>
                <w:color w:val="000000" w:themeColor="text1"/>
                <w:sz w:val="32"/>
                <w:szCs w:val="32"/>
                <w:shd w:val="clear" w:color="auto" w:fill="FFFFFF"/>
                <w:lang w:eastAsia="zh-CN"/>
              </w:rPr>
              <w:t>24</w:t>
            </w:r>
          </w:p>
        </w:tc>
        <w:tc>
          <w:tcPr>
            <w:tcW w:w="2035" w:type="dxa"/>
          </w:tcPr>
          <w:p w14:paraId="2177D9E4" w14:textId="77777777" w:rsidR="0027453B" w:rsidRPr="004D6B0B" w:rsidRDefault="00000000" w:rsidP="00A45154">
            <w:pPr>
              <w:rPr>
                <w:rFonts w:eastAsia="仿宋"/>
                <w:color w:val="000000" w:themeColor="text1"/>
                <w:sz w:val="32"/>
                <w:szCs w:val="32"/>
                <w:shd w:val="clear" w:color="auto" w:fill="FFFFFF"/>
                <w:lang w:eastAsia="zh-CN"/>
              </w:rPr>
            </w:pPr>
            <w:r w:rsidRPr="004D6B0B">
              <w:rPr>
                <w:rFonts w:eastAsia="仿宋"/>
                <w:color w:val="000000" w:themeColor="text1"/>
                <w:sz w:val="32"/>
                <w:szCs w:val="32"/>
                <w:shd w:val="clear" w:color="auto" w:fill="FFFFFF"/>
                <w:lang w:eastAsia="zh-CN"/>
              </w:rPr>
              <w:t>3 mm thick acrylic glass / double-layer gloves (change outer gloves frequently)</w:t>
            </w:r>
          </w:p>
        </w:tc>
      </w:tr>
    </w:tbl>
    <w:p w14:paraId="6E340789" w14:textId="77777777" w:rsidR="0027453B" w:rsidRPr="004D6B0B" w:rsidRDefault="0027453B" w:rsidP="00A45154">
      <w:pPr>
        <w:pStyle w:val="ListParagraph"/>
        <w:widowControl/>
        <w:spacing w:line="360" w:lineRule="auto"/>
        <w:ind w:left="440"/>
        <w:contextualSpacing w:val="0"/>
        <w:rPr>
          <w:rFonts w:eastAsia="仿宋"/>
          <w:color w:val="000000" w:themeColor="text1"/>
          <w:sz w:val="32"/>
          <w:szCs w:val="32"/>
          <w:shd w:val="clear" w:color="auto" w:fill="FFFFFF"/>
          <w:lang w:eastAsia="zh-CN"/>
        </w:rPr>
      </w:pPr>
    </w:p>
    <w:sectPr w:rsidR="0027453B" w:rsidRPr="004D6B0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1A052" w14:textId="77777777" w:rsidR="003F3658" w:rsidRDefault="003F3658" w:rsidP="004D6B0B">
      <w:r>
        <w:separator/>
      </w:r>
    </w:p>
  </w:endnote>
  <w:endnote w:type="continuationSeparator" w:id="0">
    <w:p w14:paraId="35A8A137" w14:textId="77777777" w:rsidR="003F3658" w:rsidRDefault="003F3658" w:rsidP="004D6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997646"/>
      <w:docPartObj>
        <w:docPartGallery w:val="Page Numbers (Bottom of Page)"/>
        <w:docPartUnique/>
      </w:docPartObj>
    </w:sdtPr>
    <w:sdtEndPr>
      <w:rPr>
        <w:noProof/>
      </w:rPr>
    </w:sdtEndPr>
    <w:sdtContent>
      <w:p w14:paraId="6825684A" w14:textId="23B7EAA4" w:rsidR="007117AD" w:rsidRDefault="007117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A643E0" w14:textId="77777777" w:rsidR="007117AD" w:rsidRDefault="00711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6CC7" w14:textId="77777777" w:rsidR="003F3658" w:rsidRDefault="003F3658" w:rsidP="004D6B0B">
      <w:r>
        <w:separator/>
      </w:r>
    </w:p>
  </w:footnote>
  <w:footnote w:type="continuationSeparator" w:id="0">
    <w:p w14:paraId="5FA12790" w14:textId="77777777" w:rsidR="003F3658" w:rsidRDefault="003F3658" w:rsidP="004D6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5F9"/>
    <w:multiLevelType w:val="multilevel"/>
    <w:tmpl w:val="020E75F9"/>
    <w:lvl w:ilvl="0">
      <w:start w:val="1"/>
      <w:numFmt w:val="decimal"/>
      <w:lvlText w:val="%1."/>
      <w:lvlJc w:val="left"/>
      <w:pPr>
        <w:ind w:left="440" w:hanging="440"/>
      </w:pPr>
      <w:rPr>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1A51C2D"/>
    <w:multiLevelType w:val="multilevel"/>
    <w:tmpl w:val="90D60FA8"/>
    <w:lvl w:ilvl="0">
      <w:start w:val="1"/>
      <w:numFmt w:val="decimal"/>
      <w:lvlText w:val="%1."/>
      <w:lvlJc w:val="left"/>
      <w:pPr>
        <w:ind w:left="440" w:hanging="440"/>
      </w:pPr>
    </w:lvl>
    <w:lvl w:ilvl="1">
      <w:start w:val="1"/>
      <w:numFmt w:val="japaneseCounting"/>
      <w:lvlText w:val="（%2）"/>
      <w:lvlJc w:val="left"/>
      <w:pPr>
        <w:ind w:left="1400" w:hanging="960"/>
      </w:pPr>
      <w:rPr>
        <w:rFonts w:hint="default"/>
      </w:rPr>
    </w:lvl>
    <w:lvl w:ilvl="2">
      <w:start w:val="1"/>
      <w:numFmt w:val="japaneseCounting"/>
      <w:lvlText w:val="(%3)"/>
      <w:lvlJc w:val="left"/>
      <w:pPr>
        <w:ind w:left="1600" w:hanging="720"/>
      </w:pPr>
      <w:rPr>
        <w:rFonts w:hint="default"/>
      </w:r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27895BC3"/>
    <w:multiLevelType w:val="multilevel"/>
    <w:tmpl w:val="27895BC3"/>
    <w:lvl w:ilvl="0">
      <w:start w:val="1"/>
      <w:numFmt w:val="decimal"/>
      <w:lvlText w:val="%1."/>
      <w:lvlJc w:val="left"/>
      <w:pPr>
        <w:ind w:left="440" w:hanging="440"/>
      </w:pPr>
      <w:rPr>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34276A3B"/>
    <w:multiLevelType w:val="multilevel"/>
    <w:tmpl w:val="FAFC2B76"/>
    <w:lvl w:ilvl="0">
      <w:start w:val="1"/>
      <w:numFmt w:val="decimal"/>
      <w:lvlText w:val="%1)"/>
      <w:lvlJc w:val="left"/>
      <w:pPr>
        <w:ind w:left="440" w:hanging="440"/>
      </w:pPr>
      <w:rPr>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C9145D9"/>
    <w:multiLevelType w:val="multilevel"/>
    <w:tmpl w:val="C072457C"/>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decimal"/>
      <w:lvlText w:val="（%3）"/>
      <w:lvlJc w:val="left"/>
      <w:pPr>
        <w:ind w:left="1320" w:hanging="440"/>
      </w:pPr>
      <w:rPr>
        <w:rFonts w:hint="default"/>
      </w:r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3F210516"/>
    <w:multiLevelType w:val="multilevel"/>
    <w:tmpl w:val="AA923144"/>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7C7D207C"/>
    <w:multiLevelType w:val="multilevel"/>
    <w:tmpl w:val="8334EA64"/>
    <w:lvl w:ilvl="0">
      <w:start w:val="1"/>
      <w:numFmt w:val="decimal"/>
      <w:lvlText w:val="%1)"/>
      <w:lvlJc w:val="left"/>
      <w:pPr>
        <w:ind w:left="440" w:hanging="440"/>
      </w:pPr>
      <w:rPr>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7F3E369E"/>
    <w:multiLevelType w:val="multilevel"/>
    <w:tmpl w:val="341C9330"/>
    <w:lvl w:ilvl="0">
      <w:start w:val="1"/>
      <w:numFmt w:val="decimal"/>
      <w:lvlText w:val="（%1）"/>
      <w:lvlJc w:val="left"/>
      <w:pPr>
        <w:ind w:left="440" w:hanging="440"/>
      </w:pPr>
      <w:rPr>
        <w:rFonts w:hint="default"/>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501236330">
    <w:abstractNumId w:val="1"/>
  </w:num>
  <w:num w:numId="2" w16cid:durableId="715588095">
    <w:abstractNumId w:val="5"/>
  </w:num>
  <w:num w:numId="3" w16cid:durableId="44254359">
    <w:abstractNumId w:val="4"/>
  </w:num>
  <w:num w:numId="4" w16cid:durableId="352194278">
    <w:abstractNumId w:val="3"/>
  </w:num>
  <w:num w:numId="5" w16cid:durableId="345988046">
    <w:abstractNumId w:val="6"/>
  </w:num>
  <w:num w:numId="6" w16cid:durableId="1439983848">
    <w:abstractNumId w:val="2"/>
  </w:num>
  <w:num w:numId="7" w16cid:durableId="1877695187">
    <w:abstractNumId w:val="0"/>
  </w:num>
  <w:num w:numId="8" w16cid:durableId="567085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4C6"/>
    <w:rsid w:val="00024581"/>
    <w:rsid w:val="0003227C"/>
    <w:rsid w:val="00032A77"/>
    <w:rsid w:val="00034B50"/>
    <w:rsid w:val="000374FF"/>
    <w:rsid w:val="0006281A"/>
    <w:rsid w:val="00064460"/>
    <w:rsid w:val="000742E2"/>
    <w:rsid w:val="000A3545"/>
    <w:rsid w:val="000B5BE5"/>
    <w:rsid w:val="000C3951"/>
    <w:rsid w:val="000E0DC8"/>
    <w:rsid w:val="000E4CFD"/>
    <w:rsid w:val="000E570B"/>
    <w:rsid w:val="000F05EF"/>
    <w:rsid w:val="000F57E1"/>
    <w:rsid w:val="001138B7"/>
    <w:rsid w:val="001164AD"/>
    <w:rsid w:val="001335AA"/>
    <w:rsid w:val="00154DC6"/>
    <w:rsid w:val="00163CBB"/>
    <w:rsid w:val="00167AEF"/>
    <w:rsid w:val="00196CB4"/>
    <w:rsid w:val="001A3435"/>
    <w:rsid w:val="001C137A"/>
    <w:rsid w:val="001D0182"/>
    <w:rsid w:val="001E1288"/>
    <w:rsid w:val="001F2ACA"/>
    <w:rsid w:val="0020348D"/>
    <w:rsid w:val="00206C20"/>
    <w:rsid w:val="002163F2"/>
    <w:rsid w:val="002300CE"/>
    <w:rsid w:val="00235C1A"/>
    <w:rsid w:val="00260CED"/>
    <w:rsid w:val="002629DF"/>
    <w:rsid w:val="0027453B"/>
    <w:rsid w:val="00282677"/>
    <w:rsid w:val="00286612"/>
    <w:rsid w:val="00286B8F"/>
    <w:rsid w:val="002B2DE1"/>
    <w:rsid w:val="003073C0"/>
    <w:rsid w:val="003134C6"/>
    <w:rsid w:val="00316D12"/>
    <w:rsid w:val="0033216B"/>
    <w:rsid w:val="00340CAF"/>
    <w:rsid w:val="0034744B"/>
    <w:rsid w:val="0035670F"/>
    <w:rsid w:val="00361C27"/>
    <w:rsid w:val="003845E3"/>
    <w:rsid w:val="003933EE"/>
    <w:rsid w:val="003F3658"/>
    <w:rsid w:val="00405257"/>
    <w:rsid w:val="00422B72"/>
    <w:rsid w:val="00425CC0"/>
    <w:rsid w:val="00443C34"/>
    <w:rsid w:val="00454D44"/>
    <w:rsid w:val="004B667C"/>
    <w:rsid w:val="004D6B0B"/>
    <w:rsid w:val="004D7E4D"/>
    <w:rsid w:val="004E223C"/>
    <w:rsid w:val="004E6C19"/>
    <w:rsid w:val="0050754D"/>
    <w:rsid w:val="0051030C"/>
    <w:rsid w:val="005212F2"/>
    <w:rsid w:val="00562404"/>
    <w:rsid w:val="005878B4"/>
    <w:rsid w:val="00592C31"/>
    <w:rsid w:val="00595DD8"/>
    <w:rsid w:val="00597026"/>
    <w:rsid w:val="005C1B9D"/>
    <w:rsid w:val="005C6878"/>
    <w:rsid w:val="0060236E"/>
    <w:rsid w:val="00606DF3"/>
    <w:rsid w:val="0062404C"/>
    <w:rsid w:val="00624820"/>
    <w:rsid w:val="00642573"/>
    <w:rsid w:val="006468DB"/>
    <w:rsid w:val="00655BE3"/>
    <w:rsid w:val="00683EFD"/>
    <w:rsid w:val="00685B72"/>
    <w:rsid w:val="006A3F95"/>
    <w:rsid w:val="006A6552"/>
    <w:rsid w:val="006D1C3D"/>
    <w:rsid w:val="006E1FF9"/>
    <w:rsid w:val="006E2911"/>
    <w:rsid w:val="007037C3"/>
    <w:rsid w:val="007117AD"/>
    <w:rsid w:val="0072498F"/>
    <w:rsid w:val="00735899"/>
    <w:rsid w:val="00762EBF"/>
    <w:rsid w:val="00791029"/>
    <w:rsid w:val="007943CE"/>
    <w:rsid w:val="00796791"/>
    <w:rsid w:val="007B13A0"/>
    <w:rsid w:val="007F458E"/>
    <w:rsid w:val="00800A3B"/>
    <w:rsid w:val="00845938"/>
    <w:rsid w:val="00847FF4"/>
    <w:rsid w:val="008643C8"/>
    <w:rsid w:val="008646D2"/>
    <w:rsid w:val="008713D4"/>
    <w:rsid w:val="00875D64"/>
    <w:rsid w:val="00881AED"/>
    <w:rsid w:val="00882E8F"/>
    <w:rsid w:val="008834D3"/>
    <w:rsid w:val="008C1DAA"/>
    <w:rsid w:val="008C5916"/>
    <w:rsid w:val="008E29A2"/>
    <w:rsid w:val="008E7C10"/>
    <w:rsid w:val="008F2249"/>
    <w:rsid w:val="008F4CA1"/>
    <w:rsid w:val="00906EB7"/>
    <w:rsid w:val="00917E7F"/>
    <w:rsid w:val="00926959"/>
    <w:rsid w:val="00927469"/>
    <w:rsid w:val="00930F1A"/>
    <w:rsid w:val="0094124F"/>
    <w:rsid w:val="00953F4C"/>
    <w:rsid w:val="0097009C"/>
    <w:rsid w:val="009731DC"/>
    <w:rsid w:val="0099520E"/>
    <w:rsid w:val="00995D8F"/>
    <w:rsid w:val="009B24FE"/>
    <w:rsid w:val="009C3800"/>
    <w:rsid w:val="009C4235"/>
    <w:rsid w:val="009D192F"/>
    <w:rsid w:val="00A20524"/>
    <w:rsid w:val="00A2183C"/>
    <w:rsid w:val="00A3617E"/>
    <w:rsid w:val="00A43110"/>
    <w:rsid w:val="00A45154"/>
    <w:rsid w:val="00A540EA"/>
    <w:rsid w:val="00A6536F"/>
    <w:rsid w:val="00A748D5"/>
    <w:rsid w:val="00A9046D"/>
    <w:rsid w:val="00A91424"/>
    <w:rsid w:val="00AB59BA"/>
    <w:rsid w:val="00AB6223"/>
    <w:rsid w:val="00AC2EFB"/>
    <w:rsid w:val="00AC699D"/>
    <w:rsid w:val="00AC7103"/>
    <w:rsid w:val="00AE0339"/>
    <w:rsid w:val="00AE7C0E"/>
    <w:rsid w:val="00B24243"/>
    <w:rsid w:val="00B3482B"/>
    <w:rsid w:val="00B34949"/>
    <w:rsid w:val="00B43D7A"/>
    <w:rsid w:val="00B457D1"/>
    <w:rsid w:val="00B677B6"/>
    <w:rsid w:val="00BB2A03"/>
    <w:rsid w:val="00C055FA"/>
    <w:rsid w:val="00C10D0C"/>
    <w:rsid w:val="00C13E94"/>
    <w:rsid w:val="00C34F0D"/>
    <w:rsid w:val="00C43526"/>
    <w:rsid w:val="00C7676B"/>
    <w:rsid w:val="00CB4747"/>
    <w:rsid w:val="00CF1ECF"/>
    <w:rsid w:val="00CF37E5"/>
    <w:rsid w:val="00D0592B"/>
    <w:rsid w:val="00D05E4C"/>
    <w:rsid w:val="00D260F5"/>
    <w:rsid w:val="00D26885"/>
    <w:rsid w:val="00D332A8"/>
    <w:rsid w:val="00D36AF2"/>
    <w:rsid w:val="00D37560"/>
    <w:rsid w:val="00D44C1A"/>
    <w:rsid w:val="00D47BEC"/>
    <w:rsid w:val="00D47F98"/>
    <w:rsid w:val="00D75060"/>
    <w:rsid w:val="00D7651F"/>
    <w:rsid w:val="00DA66E5"/>
    <w:rsid w:val="00DC2EE2"/>
    <w:rsid w:val="00E306A2"/>
    <w:rsid w:val="00E33BD3"/>
    <w:rsid w:val="00E51771"/>
    <w:rsid w:val="00E53B4E"/>
    <w:rsid w:val="00E67364"/>
    <w:rsid w:val="00E83EA6"/>
    <w:rsid w:val="00E910A2"/>
    <w:rsid w:val="00E92310"/>
    <w:rsid w:val="00EB475C"/>
    <w:rsid w:val="00EB7550"/>
    <w:rsid w:val="00EC1C90"/>
    <w:rsid w:val="00EE0DDD"/>
    <w:rsid w:val="00EE2171"/>
    <w:rsid w:val="00EE3A94"/>
    <w:rsid w:val="00F061B9"/>
    <w:rsid w:val="00F3175C"/>
    <w:rsid w:val="00F57710"/>
    <w:rsid w:val="00F7405B"/>
    <w:rsid w:val="00F82538"/>
    <w:rsid w:val="00F82B49"/>
    <w:rsid w:val="00FA2E21"/>
    <w:rsid w:val="00FB25E5"/>
    <w:rsid w:val="00FD133F"/>
    <w:rsid w:val="00FE0F8F"/>
    <w:rsid w:val="00FE2DDD"/>
    <w:rsid w:val="00FE3C47"/>
    <w:rsid w:val="2E7C1D22"/>
    <w:rsid w:val="770B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5BAA7"/>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color w:val="000000"/>
      <w:sz w:val="24"/>
      <w:szCs w:val="24"/>
      <w:lang w:eastAsia="en-US" w:bidi="en-US"/>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96607D" w:themeColor="followedHyperlink"/>
      <w:u w:val="single"/>
    </w:rPr>
  </w:style>
  <w:style w:type="character" w:styleId="Hyperlink">
    <w:name w:val="Hyperlink"/>
    <w:basedOn w:val="DefaultParagraphFont"/>
    <w:uiPriority w:val="99"/>
    <w:unhideWhenUsed/>
    <w:qFormat/>
    <w:rPr>
      <w:color w:val="467886"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Bodytext1">
    <w:name w:val="Body text|1"/>
    <w:basedOn w:val="Normal"/>
    <w:link w:val="Bodytext10"/>
    <w:qFormat/>
    <w:pPr>
      <w:spacing w:line="360" w:lineRule="auto"/>
      <w:ind w:firstLine="400"/>
    </w:pPr>
    <w:rPr>
      <w:rFonts w:ascii="宋体" w:eastAsia="宋体" w:hAnsi="宋体" w:cs="宋体"/>
      <w:lang w:val="zh-TW" w:eastAsia="zh-TW" w:bidi="zh-TW"/>
    </w:rPr>
  </w:style>
  <w:style w:type="character" w:customStyle="1" w:styleId="Bodytext10">
    <w:name w:val="Body text|1 字符"/>
    <w:basedOn w:val="DefaultParagraphFont"/>
    <w:link w:val="Bodytext1"/>
    <w:qFormat/>
    <w:rPr>
      <w:rFonts w:ascii="宋体" w:eastAsia="宋体" w:hAnsi="宋体" w:cs="宋体"/>
      <w:color w:val="000000"/>
      <w:kern w:val="0"/>
      <w:sz w:val="24"/>
      <w:szCs w:val="24"/>
      <w:lang w:val="zh-TW" w:eastAsia="zh-TW" w:bidi="zh-TW"/>
    </w:rPr>
  </w:style>
  <w:style w:type="character" w:customStyle="1" w:styleId="HeaderChar">
    <w:name w:val="Header Char"/>
    <w:basedOn w:val="DefaultParagraphFont"/>
    <w:link w:val="Header"/>
    <w:uiPriority w:val="99"/>
    <w:rPr>
      <w:rFonts w:ascii="Times New Roman" w:eastAsia="Times New Roman" w:hAnsi="Times New Roman" w:cs="Times New Roman"/>
      <w:color w:val="000000"/>
      <w:kern w:val="0"/>
      <w:sz w:val="18"/>
      <w:szCs w:val="18"/>
      <w:lang w:eastAsia="en-US" w:bidi="en-US"/>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kern w:val="0"/>
      <w:sz w:val="18"/>
      <w:szCs w:val="18"/>
      <w:lang w:eastAsia="en-US" w:bidi="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gt">
    <w:name w:val="_tgt"/>
    <w:basedOn w:val="Normal"/>
    <w:qFormat/>
    <w:pPr>
      <w:widowControl/>
      <w:spacing w:before="100" w:beforeAutospacing="1" w:after="100" w:afterAutospacing="1"/>
    </w:pPr>
    <w:rPr>
      <w:rFonts w:ascii="宋体" w:eastAsia="宋体" w:hAnsi="宋体" w:cs="宋体"/>
      <w:color w:val="auto"/>
      <w:lang w:eastAsia="zh-CN" w:bidi="ar-SA"/>
    </w:rPr>
  </w:style>
  <w:style w:type="character" w:customStyle="1" w:styleId="transsent">
    <w:name w:val="transsent"/>
    <w:basedOn w:val="DefaultParagraphFont"/>
    <w:qFormat/>
  </w:style>
  <w:style w:type="paragraph" w:customStyle="1" w:styleId="Revision1">
    <w:name w:val="Revision1"/>
    <w:hidden/>
    <w:uiPriority w:val="99"/>
    <w:semiHidden/>
    <w:rPr>
      <w:rFonts w:ascii="Times New Roman" w:eastAsia="Times New Roman" w:hAnsi="Times New Roman" w:cs="Times New Roman"/>
      <w:color w:val="000000"/>
      <w:sz w:val="24"/>
      <w:szCs w:val="24"/>
      <w:lang w:eastAsia="en-US" w:bidi="en-US"/>
    </w:rPr>
  </w:style>
  <w:style w:type="paragraph" w:styleId="Revision">
    <w:name w:val="Revision"/>
    <w:hidden/>
    <w:uiPriority w:val="99"/>
    <w:unhideWhenUsed/>
    <w:rsid w:val="004D6B0B"/>
    <w:rPr>
      <w:rFonts w:ascii="Times New Roman" w:eastAsia="Times New Roman" w:hAnsi="Times New Roman" w:cs="Times New Roman"/>
      <w:color w:val="00000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060ede54-cf9f-4858-b168-2c9024c374bf</errorID>
      <errorWord>都</errorWord>
      <group>L1_Word</group>
      <groupName>字词问题</groupName>
      <ability>L2_Typo</ability>
      <abilityName>字词错误</abilityName>
      <candidateList>
        <item>时都</item>
      </candidateList>
      <explain/>
      <paraID>520E3662</paraID>
      <start>67</start>
      <end>70</end>
      <status>modified</status>
      <modifiedWord>时都</modifiedWord>
      <trackRevisions>true</trackRevisions>
    </reviewItem>
    <reviewItem>
      <errorID>5960b3eb-03d8-49f6-907e-2b4b8d88d5b9</errorID>
      <errorWord>事发</errorWord>
      <group>L1_Word</group>
      <groupName>字词问题</groupName>
      <ability>L2_Typo</ability>
      <abilityName>字词错误</abilityName>
      <candidateList>
        <item>事故</item>
      </candidateList>
      <explain/>
      <paraID>43500A8A</paraID>
      <start>77</start>
      <end>81</end>
      <status>modified</status>
      <modifiedWord>事故</modifiedWord>
      <trackRevisions>true</trackRevisions>
    </reviewItem>
    <reviewItem>
      <errorID>f32fef05-5386-4fe4-847c-0c681464924c</errorID>
      <errorWord>时间</errorWord>
      <group>L1_Word</group>
      <groupName>字词问题</groupName>
      <ability>L2_Typo</ability>
      <abilityName>字词错误</abilityName>
      <candidateList>
        <item>事件</item>
      </candidateList>
      <explain/>
      <paraID>43500A8A</paraID>
      <start>84</start>
      <end>86</end>
      <status>unmodified</status>
      <modifiedWord/>
      <trackRevisions>false</trackRevisions>
    </reviewItem>
    <reviewItem>
      <errorID>4498660f-4308-4f03-96ca-9e527c42cb5f</errorID>
      <errorWord>报告结束</errorWord>
      <group>L1_Grammar</group>
      <groupName>语法问题</groupName>
      <ability>L2_Grammar</ability>
      <abilityName>语法错误</abilityName>
      <candidateList>
        <item>报告</item>
      </candidateList>
      <explain/>
      <paraID>43075F50</paraID>
      <start>110</start>
      <end>116</end>
      <status>modified</status>
      <modifiedWord>报告</modifiedWord>
      <trackRevisions>true</trackRevisions>
    </reviewItem>
    <reviewItem>
      <errorID>5b72e822-140c-4bb1-b44b-b37353d82e9e</errorID>
      <errorWord>上报到</errorWord>
      <group>L1_Word</group>
      <groupName>字词问题</groupName>
      <ability>L2_Typo</ability>
      <abilityName>字词错误</abilityName>
      <candidateList>
        <item>上报</item>
      </candidateList>
      <explain/>
      <paraID>2757A552</paraID>
      <start>55</start>
      <end>60</end>
      <status>modified</status>
      <modifiedWord>上报</modifiedWord>
      <trackRevisions>true</trackRevisions>
    </reviewItem>
    <reviewItem>
      <errorID>4bc79521-6ea5-4098-bcd6-fdb5eadea019</errorID>
      <errorWord>事发</errorWord>
      <group>L1_Word</group>
      <groupName>字词问题</groupName>
      <ability>L2_Typo</ability>
      <abilityName>字词错误</abilityName>
      <candidateList>
        <item>事故</item>
      </candidateList>
      <explain/>
      <paraID>2757A552</paraID>
      <start>87</start>
      <end>91</end>
      <status>modified</status>
      <modifiedWord>事故</modifiedWord>
      <trackRevisions>true</trackRevisions>
    </reviewItem>
    <reviewItem>
      <errorID>d72a408e-3109-4eda-9056-088caa90276b</errorID>
      <errorWord>时间</errorWord>
      <group>L1_Word</group>
      <groupName>字词问题</groupName>
      <ability>L2_Typo</ability>
      <abilityName>字词错误</abilityName>
      <candidateList>
        <item>事件</item>
      </candidateList>
      <explain/>
      <paraID>2757A552</paraID>
      <start>94</start>
      <end>96</end>
      <status>unmodified</status>
      <modifiedWord/>
      <trackRevisions>false</trackRevisions>
    </reviewItem>
    <reviewItem>
      <errorID>f5b9d687-0718-42ac-ae63-1512a7ebf533</errorID>
      <errorWord>应急</errorWord>
      <group>L1_Word</group>
      <groupName>字词问题</groupName>
      <ability>L2_Typo</ability>
      <abilityName>字词错误</abilityName>
      <candidateList>
        <item>的应急</item>
      </candidateList>
      <explain/>
      <paraID>2B081954</paraID>
      <start>50</start>
      <end>55</end>
      <status>modified</status>
      <modifiedWord>的应急</modifiedWord>
      <trackRevisions>true</trackRevisions>
    </reviewItem>
    <reviewItem>
      <errorID>b34bbf5a-642f-431f-92ce-6c6a685c8da2</errorID>
      <errorWord>做</errorWord>
      <group>L1_Word</group>
      <groupName>字词问题</groupName>
      <ability>L2_Typo</ability>
      <abilityName>字词错误</abilityName>
      <candidateList>
        <item>做好</item>
      </candidateList>
      <explain/>
      <paraID>2B081954</paraID>
      <start>55</start>
      <end>56</end>
      <status>unmodified</status>
      <modifiedWord/>
      <trackRevisions>false</trackRevisions>
    </reviewItem>
    <reviewItem>
      <errorID>9cd1f188-7e2d-42e8-b80c-4481ea3d20e1</errorID>
      <errorWord>(</errorWord>
      <group>L1_Format</group>
      <groupName>格式问题</groupName>
      <ability>L2_HalfPunc</ability>
      <abilityName>全半角检查</abilityName>
      <candidateList>
        <item>（</item>
      </candidateList>
      <explain>文本全半角错误。</explain>
      <paraID>2B081954</paraID>
      <start>306</start>
      <end>308</end>
      <status>modified</status>
      <modifiedWord>（</modifiedWord>
      <trackRevisions>true</trackRevisions>
    </reviewItem>
    <reviewItem>
      <errorID>228637d2-6bec-4808-937d-fe5502207a4e</errorID>
      <errorWord>)</errorWord>
      <group>L1_Format</group>
      <groupName>格式问题</groupName>
      <ability>L2_HalfPunc</ability>
      <abilityName>全半角检查</abilityName>
      <candidateList>
        <item>）</item>
      </candidateList>
      <explain>文本全半角错误。</explain>
      <paraID>2B081954</paraID>
      <start>317</start>
      <end>319</end>
      <status>modified</status>
      <modifiedWord>）</modifiedWord>
      <trackRevisions>true</trackRevisions>
    </reviewItem>
    <reviewItem>
      <errorID>dfebd55f-78fb-4651-90a4-8e8f7e157004</errorID>
      <errorWord>，</errorWord>
      <group>L1_Punc</group>
      <groupName>标点问题</groupName>
      <ability>L2_Punc</ability>
      <abilityName>标点符号检查</abilityName>
      <candidateList>
        <item>、</item>
      </candidateList>
      <explain/>
      <paraID>32DA3B4C</paraID>
      <start>39</start>
      <end>41</end>
      <status>modified</status>
      <modifiedWord>、</modifiedWord>
      <trackRevisions>true</trackRevisions>
    </reviewItem>
    <reviewItem>
      <errorID>9be11060-bd3e-4d1c-bd85-93bb3569f641</errorID>
      <errorWord>，</errorWord>
      <group>L1_Punc</group>
      <groupName>标点问题</groupName>
      <ability>L2_Punc</ability>
      <abilityName>标点符号检查</abilityName>
      <candidateList>
        <item>、</item>
      </candidateList>
      <explain/>
      <paraID>32DA3B4C</paraID>
      <start>44</start>
      <end>46</end>
      <status>modified</status>
      <modifiedWord>、</modifiedWord>
      <trackRevisions>true</trackRevisions>
    </reviewItem>
    <reviewItem>
      <errorID>526a8689-63a7-4842-993c-51958e48b048</errorID>
      <errorWord>，</errorWord>
      <group>L1_Punc</group>
      <groupName>标点问题</groupName>
      <ability>L2_Punc</ability>
      <abilityName>标点符号检查</abilityName>
      <candidateList>
        <item>。</item>
      </candidateList>
      <explain/>
      <paraID>32DA3B4C</paraID>
      <start>75</start>
      <end>77</end>
      <status>modified</status>
      <modifiedWord>。</modifiedWord>
      <trackRevisions>true</trackRevisions>
    </reviewItem>
    <reviewItem>
      <errorID>671bafc0-d011-4315-9a33-8dd09637d511</errorID>
      <errorWord>先</errorWord>
      <group>L1_Punc</group>
      <groupName>标点问题</groupName>
      <ability>L2_Punc</ability>
      <abilityName>标点符号检查</abilityName>
      <candidateList>
        <item>，先</item>
      </candidateList>
      <explain/>
      <paraID>32DA3B4C</paraID>
      <start>81</start>
      <end>84</end>
      <status>modified</status>
      <modifiedWord>，先</modifiedWord>
      <trackRevisions>true</trackRevisions>
    </reviewItem>
    <reviewItem>
      <errorID>b9a2c100-8100-4820-b7e7-3b3b47f5291d</errorID>
      <errorWord>，</errorWord>
      <group>L1_Punc</group>
      <groupName>标点问题</groupName>
      <ability>L2_Punc</ability>
      <abilityName>标点符号检查</abilityName>
      <candidateList>
        <item>。</item>
      </candidateList>
      <explain/>
      <paraID>39D28AAF</paraID>
      <start>21</start>
      <end>23</end>
      <status>modified</status>
      <modifiedWord>。</modifiedWord>
      <trackRevisions>true</trackRevisions>
    </reviewItem>
    <reviewItem>
      <errorID>a28a136f-66f8-401d-8a5f-0544e64942f4</errorID>
      <errorWord>到</errorWord>
      <group>L1_Word</group>
      <groupName>字词问题</groupName>
      <ability>L2_Typo</ability>
      <abilityName>字词错误</abilityName>
      <candidateList>
        <item>在</item>
      </candidateList>
      <explain/>
      <paraID>39D28AAF</paraID>
      <start>108</start>
      <end>110</end>
      <status>modified</status>
      <modifiedWord>在</modifiedWord>
      <trackRevisions>true</trackRevisions>
    </reviewItem>
    <reviewItem>
      <errorID>5bc1ce19-e1b4-4346-bb36-a72beca70a36</errorID>
      <errorWord>、和</errorWord>
      <group>L1_Punc</group>
      <groupName>标点问题</groupName>
      <ability>L2_Punc</ability>
      <abilityName>标点符号检查</abilityName>
      <candidateList>
        <item>和</item>
      </candidateList>
      <explain>“及”“和”“等”连词前不宜使用顿号，建议删除（或使用逗号）。</explain>
      <paraID>4226FB40</paraID>
      <start>15</start>
      <end>18</end>
      <status>modified</status>
      <modifiedWord>和</modifiedWord>
      <trackRevisions>true</trackRevisions>
    </reviewItem>
    <reviewItem>
      <errorID>04b3c644-7027-45b3-8055-187fb138a70d</errorID>
      <errorWord>,</errorWord>
      <group>L1_Format</group>
      <groupName>格式问题</groupName>
      <ability>L2_HalfPunc</ability>
      <abilityName>全半角检查</abilityName>
      <candidateList>
        <item>，</item>
      </candidateList>
      <explain>文本全半角错误。</explain>
      <paraID>4226FB40</paraID>
      <start>47</start>
      <end>49</end>
      <status>modified</status>
      <modifiedWord>，</modifiedWord>
      <trackRevisions>true</trackRevisions>
    </reviewItem>
    <reviewItem>
      <errorID>cf3be3a0-d3b5-4eda-ad90-5edc5006b8b4</errorID>
      <errorWord>小组或协助</errorWord>
      <group>L1_Grammar</group>
      <groupName>语法问题</groupName>
      <ability>L2_Grammar</ability>
      <abilityName>语法错误</abilityName>
      <candidateList>
        <item>小组</item>
      </candidateList>
      <explain/>
      <paraID>610D1AA2</paraID>
      <start>68</start>
      <end>75</end>
      <status>modified</status>
      <modifiedWord>小组</modifiedWord>
      <trackRevisions>true</trackRevisions>
    </reviewItem>
    <reviewItem>
      <errorID>c14bd94f-62a9-4762-8405-7fab85e2d3e6</errorID>
      <errorWord>同步</errorWord>
      <group>L1_Punc</group>
      <groupName>标点问题</groupName>
      <ability>L2_Punc</ability>
      <abilityName>标点符号检查</abilityName>
      <candidateList>
        <item>，同步</item>
      </candidateList>
      <explain/>
      <paraID>79960194</paraID>
      <start>41</start>
      <end>46</end>
      <status>modified</status>
      <modifiedWord>，同步</modifiedWord>
      <trackRevisions>true</trackRevisions>
    </reviewItem>
    <reviewItem>
      <errorID>b28e75a1-55d1-4e40-921b-84aad49706d3</errorID>
      <errorWord>上报到</errorWord>
      <group>L1_Word</group>
      <groupName>字词问题</groupName>
      <ability>L2_Typo</ability>
      <abilityName>字词错误</abilityName>
      <candidateList>
        <item>上报</item>
      </candidateList>
      <explain/>
      <paraID>3C6B7F1D</paraID>
      <start>60</start>
      <end>65</end>
      <status>modified</status>
      <modifiedWord>上报</modifiedWord>
      <trackRevisions>true</trackRevisions>
    </reviewItem>
    <reviewItem>
      <errorID>5d2ff9f9-98c4-4ec5-80a8-526d860e4ef5</errorID>
      <errorWord>事发</errorWord>
      <group>L1_Word</group>
      <groupName>字词问题</groupName>
      <ability>L2_Typo</ability>
      <abilityName>字词错误</abilityName>
      <candidateList>
        <item>事故</item>
      </candidateList>
      <explain/>
      <paraID>3C6B7F1D</paraID>
      <start>92</start>
      <end>96</end>
      <status>modified</status>
      <modifiedWord>事故</modifiedWord>
      <trackRevisions>true</trackRevisions>
    </reviewItem>
    <reviewItem>
      <errorID>7f7f6285-7dd7-4d24-a9a6-909c016d4b06</errorID>
      <errorWord>时间</errorWord>
      <group>L1_Word</group>
      <groupName>字词问题</groupName>
      <ability>L2_Typo</ability>
      <abilityName>字词错误</abilityName>
      <candidateList>
        <item> 时间</item>
      </candidateList>
      <explain/>
      <paraID>3C6B7F1D</paraID>
      <start>99</start>
      <end>104</end>
      <status>modified</status>
      <modifiedWord> 时间</modifiedWord>
      <trackRevisions>true</trackRevisions>
    </reviewItem>
    <reviewItem>
      <errorID>f75daf71-5965-40e4-8b17-adc031f00354</errorID>
      <errorWord>;</errorWord>
      <group>L1_Format</group>
      <groupName>格式问题</groupName>
      <ability>L2_HalfPunc</ability>
      <abilityName>全半角检查</abilityName>
      <candidateList>
        <item>；</item>
      </candidateList>
      <explain>文本全半角错误。</explain>
      <paraID>29822AF4</paraID>
      <start>111</start>
      <end>113</end>
      <status>modified</status>
      <modifiedWord>；</modifiedWord>
      <trackRevisions>true</trackRevisions>
    </reviewItem>
    <reviewItem>
      <errorID>7af8cb90-1517-4e7a-83f2-c503b5ca3e79</errorID>
      <errorWord>(</errorWord>
      <group>L1_Format</group>
      <groupName>格式问题</groupName>
      <ability>L2_HalfPunc</ability>
      <abilityName>全半角检查</abilityName>
      <candidateList>
        <item>（</item>
      </candidateList>
      <explain>文本全半角错误。</explain>
      <paraID>29822AF4</paraID>
      <start>400</start>
      <end>402</end>
      <status>modified</status>
      <modifiedWord>（</modifiedWord>
      <trackRevisions>true</trackRevisions>
    </reviewItem>
    <reviewItem>
      <errorID>a78d9aea-0466-43b2-8672-0293c60faf43</errorID>
      <errorWord>)</errorWord>
      <group>L1_Format</group>
      <groupName>格式问题</groupName>
      <ability>L2_HalfPunc</ability>
      <abilityName>全半角检查</abilityName>
      <candidateList>
        <item>）</item>
      </candidateList>
      <explain>文本全半角错误。</explain>
      <paraID>29822AF4</paraID>
      <start>411</start>
      <end>413</end>
      <status>modified</status>
      <modifiedWord>）</modifiedWord>
      <trackRevisions>true</trackRevisions>
    </reviewItem>
    <reviewItem>
      <errorID>7c16d74f-2990-4645-947c-641efd05187b</errorID>
      <errorWord>，并</errorWord>
      <group>L1_Word</group>
      <groupName>字词问题</groupName>
      <ability>L2_Typo</ability>
      <abilityName>字词错误</abilityName>
      <candidateList>
        <item>清洗，</item>
      </candidateList>
      <explain/>
      <paraID> 86E3875</paraID>
      <start>63</start>
      <end>68</end>
      <status>modified</status>
      <modifiedWord>清洗，</modifiedWord>
      <trackRevisions>true</trackRevisions>
    </reviewItem>
    <reviewItem>
      <errorID>6648b958-08c7-446c-8a09-b1f52070cbbe</errorID>
      <errorWord>受到的</errorWord>
      <group>L1_Word</group>
      <groupName>字词问题</groupName>
      <ability>L2_Typo</ability>
      <abilityName>字词错误</abilityName>
      <candidateList>
        <item>受到</item>
      </candidateList>
      <explain/>
      <paraID> 86E3875</paraID>
      <start>95</start>
      <end>100</end>
      <status>modified</status>
      <modifiedWord>受到</modifiedWord>
      <trackRevisions>true</trackRevisions>
    </reviewItem>
    <reviewItem>
      <errorID>01af73da-9a7d-4f94-a0cb-399b91f7aef6</errorID>
      <errorWord>及时</errorWord>
      <group>L1_Word</group>
      <groupName>字词问题</groupName>
      <ability>L2_Typo</ability>
      <abilityName>字词错误</abilityName>
      <candidateList>
        <item>应及时</item>
      </candidateList>
      <explain/>
      <paraID> 6AABE6A</paraID>
      <start>9</start>
      <end>14</end>
      <status>modified</status>
      <modifiedWord>应及时</modifiedWord>
      <trackRevisions>true</trackRevisions>
    </reviewItem>
    <reviewItem>
      <errorID>8c0fa936-5d15-4904-8f34-a95a156c8083</errorID>
      <errorWord>与</errorWord>
      <group>L1_Word</group>
      <groupName>字词问题</groupName>
      <ability>L2_Typo</ability>
      <abilityName>字词错误</abilityName>
      <candidateList>
        <item>并</item>
      </candidateList>
      <explain/>
      <paraID> 6AABE6A</paraID>
      <start>16</start>
      <end>18</end>
      <status>modified</status>
      <modifiedWord>并</modifiedWord>
      <trackRevisions>true</trackRevisions>
    </reviewItem>
    <reviewItem>
      <errorID>a1ce7055-a74a-4d63-8716-02aa411129de</errorID>
      <errorWord>将</errorWord>
      <group>L1_Word</group>
      <groupName>字词问题</groupName>
      <ability>L2_Typo</ability>
      <abilityName>字词错误</abilityName>
      <candidateList>
        <item>覆盖</item>
      </candidateList>
      <explain/>
      <paraID>2CBDEA50</paraID>
      <start>15</start>
      <end>18</end>
      <status>modified</status>
      <modifiedWord>覆盖</modifiedWord>
      <trackRevisions>true</trackRevisions>
    </reviewItem>
    <reviewItem>
      <errorID>4f93d025-0a99-401c-b589-dac276114b33</errorID>
      <errorWord>处进行覆盖</errorWord>
      <group>L1_Grammar</group>
      <groupName>语法问题</groupName>
      <ability>L2_Grammar</ability>
      <abilityName>语法错误</abilityName>
      <candidateList>
        <item>处</item>
      </candidateList>
      <explain/>
      <paraID>2CBDEA50</paraID>
      <start>20</start>
      <end>26</end>
      <status>modified</status>
      <modifiedWord>处</modifiedWord>
      <trackRevisions>true</trackRevisions>
    </reviewItem>
    <reviewItem>
      <errorID>752fc5fb-72d1-4cfe-a577-454e6324fae2</errorID>
      <errorWord>涂敷上</errorWord>
      <group>L1_Word</group>
      <groupName>字词问题</groupName>
      <ability>L2_Typo</ability>
      <abilityName>字词错误</abilityName>
      <candidateList>
        <item>涂敷</item>
      </candidateList>
      <explain/>
      <paraID>50227717</paraID>
      <start>17</start>
      <end>22</end>
      <status>modified</status>
      <modifiedWord>涂敷</modifiedWord>
      <trackRevisions>true</trackRevisions>
    </reviewItem>
    <reviewItem>
      <errorID>63553ff3-93ea-457d-a7a6-886964bc8169</errorID>
      <errorWord>让</errorWord>
      <group>L1_Word</group>
      <groupName>字词问题</groupName>
      <ability>L2_Typo</ability>
      <abilityName>字词错误</abilityName>
      <candidateList>
        <item>使</item>
      </candidateList>
      <explain/>
      <paraID>50227717</paraID>
      <start>28</start>
      <end>30</end>
      <status>modified</status>
      <modifiedWord>使</modifiedWord>
      <trackRevisions>true</trackRevisions>
    </reviewItem>
    <reviewItem>
      <errorID>cde14d36-54c9-4111-9193-cbf12d02a15a</errorID>
      <errorWord>化学反应</errorWord>
      <group>L1_Grammar</group>
      <groupName>语法问题</groupName>
      <ability>L2_Grammar</ability>
      <abilityName>语法错误</abilityName>
      <candidateList>
        <item>发生化学反应</item>
      </candidateList>
      <explain/>
      <paraID>50227717</paraID>
      <start>35</start>
      <end>45</end>
      <status>modified</status>
      <modifiedWord>发生化学反应</modifiedWord>
      <trackRevisions>true</trackRevisions>
    </reviewItem>
    <reviewItem>
      <errorID>9c9b5b4b-1d45-48d6-b38c-366ca3246e51</errorID>
      <errorWord>使用剂量为</errorWord>
      <group>L1_Grammar</group>
      <groupName>语法问题</groupName>
      <ability>L2_Grammar</ability>
      <abilityName>语法错误</abilityName>
      <candidateList>
        <item>使用</item>
      </candidateList>
      <explain/>
      <paraID>50227717</paraID>
      <start>61</start>
      <end>68</end>
      <status>modified</status>
      <modifiedWord>使用</modifiedWord>
      <trackRevisions>true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A2627-C8F5-494D-9F6D-3DA28D3AEFE8}">
  <ds:schemaRefs>
    <ds:schemaRef ds:uri="http://schemas.wps.cn/vas-ai-hub/contract-review"/>
  </ds:schemaRefs>
</ds:datastoreItem>
</file>

<file path=customXml/itemProps2.xml><?xml version="1.0" encoding="utf-8"?>
<ds:datastoreItem xmlns:ds="http://schemas.openxmlformats.org/officeDocument/2006/customXml" ds:itemID="{9DBD087A-6E65-4F14-9A6F-42EE5F4A8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17</Pages>
  <Words>2757</Words>
  <Characters>15721</Characters>
  <Application>Microsoft Office Word</Application>
  <DocSecurity>0</DocSecurity>
  <Lines>131</Lines>
  <Paragraphs>36</Paragraphs>
  <ScaleCrop>false</ScaleCrop>
  <Company/>
  <LinksUpToDate>false</LinksUpToDate>
  <CharactersWithSpaces>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135</cp:revision>
  <dcterms:created xsi:type="dcterms:W3CDTF">2025-07-15T07:10:00Z</dcterms:created>
  <dcterms:modified xsi:type="dcterms:W3CDTF">2026-08-25T09:22:00Z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eyJoZGlkIjoiNDI1NGQ4MDY4NjMxYWVlMzc3ODM2NDE0MmU1ODUxYzYiLCJ1c2VySWQiOiI0NzczNjA1MTcifQ==</vt:lpwstr>
  </property>
  <property fmtid="{D5CDD505-2E9C-101B-9397-08002B2CF9AE}" pid="3" name="KSOProductBuildVer">
    <vt:lpwstr>2052-12.1.0.26895</vt:lpwstr>
  </property>
  <property fmtid="{D5CDD505-2E9C-101B-9397-08002B2CF9AE}" pid="4" name="ICV">
    <vt:lpwstr>457ABD63937A4EA1B71E6F6F18C06D45_12</vt:lpwstr>
  </property>
</Properties>
</file>