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6F13A3" w14:textId="5DD90588" w:rsidR="00AE7C80" w:rsidRPr="00485B3C" w:rsidRDefault="00000000" w:rsidP="00485B3C">
      <w:pPr>
        <w:widowControl/>
        <w:spacing w:line="360" w:lineRule="auto"/>
        <w:jc w:val="center"/>
        <w:rPr>
          <w:rFonts w:eastAsia="黑体"/>
          <w:b/>
          <w:bCs/>
          <w:color w:val="auto"/>
          <w:sz w:val="44"/>
          <w:szCs w:val="44"/>
          <w:lang w:eastAsia="zh-CN" w:bidi="zh-TW"/>
        </w:rPr>
      </w:pPr>
      <w:r w:rsidRPr="00485B3C">
        <w:rPr>
          <w:rFonts w:eastAsia="黑体"/>
          <w:b/>
          <w:bCs/>
          <w:color w:val="auto"/>
          <w:sz w:val="44"/>
          <w:szCs w:val="44"/>
          <w:lang w:eastAsia="zh-CN" w:bidi="zh-TW"/>
        </w:rPr>
        <w:t xml:space="preserve">Appendix 9: On-Site </w:t>
      </w:r>
      <w:r w:rsidR="00BC0A64" w:rsidRPr="00BC0A64">
        <w:rPr>
          <w:rFonts w:eastAsia="黑体"/>
          <w:b/>
          <w:bCs/>
          <w:color w:val="auto"/>
          <w:sz w:val="44"/>
          <w:szCs w:val="44"/>
          <w:lang w:eastAsia="zh-CN" w:bidi="zh-TW"/>
        </w:rPr>
        <w:t>Emergency</w:t>
      </w:r>
      <w:r w:rsidR="00BC0A64">
        <w:rPr>
          <w:rFonts w:eastAsia="黑体" w:hint="eastAsia"/>
          <w:b/>
          <w:bCs/>
          <w:color w:val="auto"/>
          <w:sz w:val="44"/>
          <w:szCs w:val="44"/>
          <w:lang w:eastAsia="zh-CN" w:bidi="zh-TW"/>
        </w:rPr>
        <w:t xml:space="preserve"> </w:t>
      </w:r>
      <w:r w:rsidRPr="00485B3C">
        <w:rPr>
          <w:rFonts w:eastAsia="黑体"/>
          <w:b/>
          <w:bCs/>
          <w:color w:val="auto"/>
          <w:sz w:val="44"/>
          <w:szCs w:val="44"/>
          <w:lang w:eastAsia="zh-CN" w:bidi="zh-TW"/>
        </w:rPr>
        <w:t xml:space="preserve">Response Plan for Laboratory Water </w:t>
      </w:r>
      <w:r w:rsidR="00B17857">
        <w:rPr>
          <w:rFonts w:eastAsia="黑体" w:hint="eastAsia"/>
          <w:b/>
          <w:bCs/>
          <w:color w:val="auto"/>
          <w:sz w:val="44"/>
          <w:szCs w:val="44"/>
          <w:lang w:eastAsia="zh-CN" w:bidi="zh-TW"/>
        </w:rPr>
        <w:t>Spills</w:t>
      </w:r>
    </w:p>
    <w:p w14:paraId="6B512D87" w14:textId="77777777" w:rsidR="00AE7C80" w:rsidRPr="00485B3C" w:rsidRDefault="00AE7C80" w:rsidP="00485B3C">
      <w:pPr>
        <w:widowControl/>
        <w:spacing w:line="360" w:lineRule="auto"/>
        <w:jc w:val="center"/>
        <w:rPr>
          <w:rFonts w:eastAsia="仿宋"/>
          <w:b/>
          <w:bCs/>
          <w:color w:val="auto"/>
          <w:sz w:val="40"/>
          <w:szCs w:val="40"/>
          <w:lang w:eastAsia="zh-TW" w:bidi="zh-TW"/>
        </w:rPr>
      </w:pPr>
    </w:p>
    <w:p w14:paraId="244C81AA" w14:textId="16194304" w:rsidR="00AE7C80" w:rsidRPr="00485B3C" w:rsidRDefault="00000000" w:rsidP="00485B3C">
      <w:pPr>
        <w:pStyle w:val="ListParagraph"/>
        <w:widowControl/>
        <w:numPr>
          <w:ilvl w:val="0"/>
          <w:numId w:val="5"/>
        </w:numPr>
        <w:spacing w:line="360" w:lineRule="auto"/>
        <w:rPr>
          <w:rFonts w:eastAsia="黑体"/>
          <w:b/>
          <w:bCs/>
          <w:color w:val="000000" w:themeColor="text1"/>
          <w:sz w:val="32"/>
          <w:szCs w:val="32"/>
          <w:lang w:eastAsia="zh-CN" w:bidi="ar"/>
        </w:rPr>
      </w:pPr>
      <w:r w:rsidRPr="00485B3C">
        <w:rPr>
          <w:rFonts w:eastAsia="黑体"/>
          <w:b/>
          <w:bCs/>
          <w:color w:val="000000" w:themeColor="text1"/>
          <w:sz w:val="32"/>
          <w:szCs w:val="32"/>
          <w:lang w:eastAsia="zh-CN" w:bidi="ar"/>
        </w:rPr>
        <w:t>Accident Risk Description</w:t>
      </w:r>
    </w:p>
    <w:p w14:paraId="68879EB6" w14:textId="701D8BA4" w:rsidR="00AE7C80" w:rsidRPr="00485B3C" w:rsidRDefault="00000000" w:rsidP="00485B3C">
      <w:pPr>
        <w:pStyle w:val="1"/>
        <w:ind w:firstLineChars="0" w:firstLine="0"/>
        <w:rPr>
          <w:rFonts w:eastAsia="仿宋"/>
          <w:color w:val="auto"/>
          <w:shd w:val="clear" w:color="auto" w:fill="auto"/>
          <w:lang w:val="en-US" w:eastAsia="zh-CN" w:bidi="en-US"/>
        </w:rPr>
      </w:pPr>
      <w:bookmarkStart w:id="0" w:name="OLE_LINK9"/>
      <w:bookmarkStart w:id="1" w:name="OLE_LINK7"/>
      <w:r w:rsidRPr="00485B3C">
        <w:rPr>
          <w:rFonts w:eastAsia="仿宋"/>
          <w:color w:val="auto"/>
          <w:shd w:val="clear" w:color="auto" w:fill="auto"/>
          <w:lang w:val="en-US" w:eastAsia="zh-CN" w:bidi="en-US"/>
        </w:rPr>
        <w:t xml:space="preserve">Typhoons and heavy rainfall may overwhelm drainage systems, causing rainwater backflow. Failure of building structural waterproofing, poor floor drainage, structural damage or defects, and unreasonable design can lead to water ingress into laboratories. Aging and </w:t>
      </w:r>
      <w:r w:rsidR="00485B3C" w:rsidRPr="00485B3C">
        <w:rPr>
          <w:rFonts w:eastAsia="仿宋"/>
          <w:color w:val="auto"/>
          <w:shd w:val="clear" w:color="auto" w:fill="auto"/>
          <w:lang w:val="en-US" w:eastAsia="zh-CN" w:bidi="en-US"/>
        </w:rPr>
        <w:t>bursting</w:t>
      </w:r>
      <w:r w:rsidRPr="00485B3C">
        <w:rPr>
          <w:rFonts w:eastAsia="仿宋"/>
          <w:color w:val="auto"/>
          <w:shd w:val="clear" w:color="auto" w:fill="auto"/>
          <w:lang w:val="en-US" w:eastAsia="zh-CN" w:bidi="en-US"/>
        </w:rPr>
        <w:t xml:space="preserve"> water pipes within laboratories, drainage blockages, loosening of pipe connections, and accidental activation of fire sprinkler systems can cause laboratory water immersion. Leakage from laboratory equipment or taps left running can lead to water accumulation. Blockage of municipal pipeline networks outside the campus or river flooding can cause water to backflow into laboratories.</w:t>
      </w:r>
      <w:bookmarkStart w:id="2" w:name="OLE_LINK22"/>
      <w:bookmarkEnd w:id="0"/>
      <w:bookmarkEnd w:id="1"/>
    </w:p>
    <w:p w14:paraId="4A107542" w14:textId="77777777" w:rsidR="00AE7C80" w:rsidRPr="00485B3C" w:rsidRDefault="00000000" w:rsidP="00485B3C">
      <w:pPr>
        <w:pStyle w:val="1"/>
        <w:ind w:firstLineChars="0" w:firstLine="0"/>
        <w:rPr>
          <w:rFonts w:eastAsia="仿宋"/>
          <w:color w:val="auto"/>
          <w:shd w:val="clear" w:color="auto" w:fill="auto"/>
          <w:lang w:val="en-US" w:eastAsia="zh-CN" w:bidi="en-US"/>
        </w:rPr>
      </w:pPr>
      <w:r w:rsidRPr="00485B3C">
        <w:rPr>
          <w:rFonts w:eastAsia="仿宋"/>
          <w:color w:val="auto"/>
          <w:shd w:val="clear" w:color="auto" w:fill="auto"/>
          <w:lang w:val="en-US" w:eastAsia="zh-CN" w:bidi="en-US"/>
        </w:rPr>
        <w:t>If the water-affected area contains chemicals (such as acidic or alkaline reagents, organic solvents) or biological agents (such as pathogenic microorganism samples, cell cultures), the accumulated water may cause reagent leakage, container breakage, trigger chemical mixing reactions (such as acid-base neutralization generating heat, organic solvent diffusion upon contact with water), or the spread of biological agent contamination, increasing the difficulty and safety risks of emergency response.</w:t>
      </w:r>
    </w:p>
    <w:p w14:paraId="638B5BAE" w14:textId="166AD3D3" w:rsidR="00485B3C" w:rsidRPr="00485B3C" w:rsidRDefault="00485B3C" w:rsidP="00485B3C">
      <w:pPr>
        <w:pStyle w:val="ListParagraph"/>
        <w:widowControl/>
        <w:numPr>
          <w:ilvl w:val="0"/>
          <w:numId w:val="5"/>
        </w:numPr>
        <w:spacing w:line="360" w:lineRule="auto"/>
        <w:rPr>
          <w:rFonts w:eastAsia="黑体"/>
          <w:b/>
          <w:bCs/>
          <w:color w:val="000000" w:themeColor="text1"/>
          <w:sz w:val="32"/>
          <w:szCs w:val="32"/>
          <w:lang w:eastAsia="zh-CN" w:bidi="ar"/>
        </w:rPr>
      </w:pPr>
      <w:bookmarkStart w:id="3" w:name="OLE_LINK25"/>
      <w:bookmarkEnd w:id="2"/>
      <w:r w:rsidRPr="00485B3C">
        <w:rPr>
          <w:rFonts w:eastAsia="黑体"/>
          <w:b/>
          <w:bCs/>
          <w:color w:val="000000" w:themeColor="text1"/>
          <w:sz w:val="32"/>
          <w:szCs w:val="32"/>
          <w:lang w:eastAsia="zh-CN" w:bidi="ar"/>
        </w:rPr>
        <w:lastRenderedPageBreak/>
        <w:t>Emergency Response Responsibilities</w:t>
      </w:r>
    </w:p>
    <w:bookmarkEnd w:id="3"/>
    <w:p w14:paraId="085F4D48" w14:textId="77777777" w:rsidR="00AE7C80" w:rsidRPr="00485B3C" w:rsidRDefault="00000000" w:rsidP="00485B3C">
      <w:pPr>
        <w:pStyle w:val="ListParagraph"/>
        <w:widowControl/>
        <w:numPr>
          <w:ilvl w:val="1"/>
          <w:numId w:val="2"/>
        </w:numPr>
        <w:spacing w:line="360" w:lineRule="auto"/>
        <w:ind w:left="284" w:firstLine="0"/>
        <w:jc w:val="both"/>
        <w:rPr>
          <w:rFonts w:eastAsia="仿宋"/>
          <w:color w:val="auto"/>
          <w:sz w:val="32"/>
          <w:szCs w:val="32"/>
          <w:lang w:val="zh-TW" w:eastAsia="zh-CN"/>
        </w:rPr>
      </w:pPr>
      <w:r w:rsidRPr="00485B3C">
        <w:rPr>
          <w:rFonts w:eastAsia="仿宋"/>
          <w:color w:val="auto"/>
          <w:sz w:val="32"/>
          <w:szCs w:val="32"/>
          <w:lang w:val="zh-TW" w:eastAsia="zh-CN"/>
        </w:rPr>
        <w:t>On-Site Commander</w:t>
      </w:r>
    </w:p>
    <w:p w14:paraId="4B246F97" w14:textId="77777777" w:rsidR="00AE7C80" w:rsidRPr="00485B3C" w:rsidRDefault="00000000" w:rsidP="00485B3C">
      <w:pPr>
        <w:widowControl/>
        <w:spacing w:line="360" w:lineRule="auto"/>
        <w:jc w:val="both"/>
        <w:rPr>
          <w:rFonts w:eastAsia="仿宋"/>
          <w:color w:val="auto"/>
          <w:sz w:val="32"/>
          <w:szCs w:val="32"/>
          <w:lang w:eastAsia="zh-CN"/>
        </w:rPr>
      </w:pPr>
      <w:r w:rsidRPr="00485B3C">
        <w:rPr>
          <w:rFonts w:eastAsia="仿宋"/>
          <w:color w:val="auto"/>
          <w:sz w:val="32"/>
          <w:szCs w:val="32"/>
          <w:lang w:eastAsia="zh-CN"/>
        </w:rPr>
        <w:t>Tasks and responsibilities: Responsible for commanding and making decisions regarding on-site emergency response, reporting hazards to superiors, and relaying instructions.</w:t>
      </w:r>
    </w:p>
    <w:p w14:paraId="4FD9C2AE" w14:textId="77777777" w:rsidR="00AE7C80" w:rsidRPr="00485B3C" w:rsidRDefault="00000000" w:rsidP="00485B3C">
      <w:pPr>
        <w:pStyle w:val="ListParagraph"/>
        <w:widowControl/>
        <w:numPr>
          <w:ilvl w:val="1"/>
          <w:numId w:val="2"/>
        </w:numPr>
        <w:spacing w:line="360" w:lineRule="auto"/>
        <w:ind w:left="284" w:firstLine="0"/>
        <w:jc w:val="both"/>
        <w:rPr>
          <w:rFonts w:eastAsia="仿宋"/>
          <w:color w:val="auto"/>
          <w:sz w:val="32"/>
          <w:szCs w:val="32"/>
          <w:lang w:val="zh-TW" w:eastAsia="zh-CN"/>
        </w:rPr>
      </w:pPr>
      <w:r w:rsidRPr="00485B3C">
        <w:rPr>
          <w:rFonts w:eastAsia="仿宋"/>
          <w:color w:val="auto"/>
          <w:sz w:val="32"/>
          <w:szCs w:val="32"/>
          <w:lang w:val="zh-TW" w:eastAsia="zh-CN"/>
        </w:rPr>
        <w:t>Emergency Response Team</w:t>
      </w:r>
    </w:p>
    <w:p w14:paraId="700E6A58" w14:textId="3EB43589" w:rsidR="00AE7C80" w:rsidRPr="00485B3C" w:rsidRDefault="00000000" w:rsidP="00485B3C">
      <w:pPr>
        <w:widowControl/>
        <w:spacing w:line="360" w:lineRule="auto"/>
        <w:jc w:val="both"/>
        <w:rPr>
          <w:rFonts w:eastAsia="仿宋"/>
          <w:color w:val="auto"/>
          <w:sz w:val="32"/>
          <w:szCs w:val="32"/>
          <w:lang w:eastAsia="zh-CN"/>
        </w:rPr>
      </w:pPr>
      <w:r w:rsidRPr="00485B3C">
        <w:rPr>
          <w:rFonts w:eastAsia="仿宋"/>
          <w:color w:val="auto"/>
          <w:sz w:val="32"/>
          <w:szCs w:val="32"/>
          <w:lang w:eastAsia="zh-CN"/>
        </w:rPr>
        <w:t>Swiftly carry out on-site disposal, communications liaison, evacuation guidance, security</w:t>
      </w:r>
      <w:r w:rsidR="00485B3C">
        <w:rPr>
          <w:rFonts w:eastAsia="仿宋" w:hint="eastAsia"/>
          <w:color w:val="auto"/>
          <w:sz w:val="32"/>
          <w:szCs w:val="32"/>
          <w:lang w:eastAsia="zh-CN"/>
        </w:rPr>
        <w:t xml:space="preserve"> </w:t>
      </w:r>
      <w:r w:rsidR="00485B3C" w:rsidRPr="00485B3C">
        <w:rPr>
          <w:rFonts w:eastAsia="仿宋"/>
          <w:color w:val="auto"/>
          <w:sz w:val="32"/>
          <w:szCs w:val="32"/>
          <w:lang w:eastAsia="zh-CN"/>
        </w:rPr>
        <w:t>blockade</w:t>
      </w:r>
      <w:r w:rsidRPr="00485B3C">
        <w:rPr>
          <w:rFonts w:eastAsia="仿宋"/>
          <w:color w:val="auto"/>
          <w:sz w:val="32"/>
          <w:szCs w:val="32"/>
          <w:lang w:eastAsia="zh-CN"/>
        </w:rPr>
        <w:t>, emergency rescue, and logistical support as needed. The members and specific responsibilities of the emergency response team shall refer to the contents of the Laboratory Safety Accident Special Emergency Plan.</w:t>
      </w:r>
    </w:p>
    <w:p w14:paraId="7412A9B4" w14:textId="77777777" w:rsidR="00AE7C80" w:rsidRPr="00485B3C" w:rsidRDefault="00000000" w:rsidP="00485B3C">
      <w:pPr>
        <w:pStyle w:val="ListParagraph"/>
        <w:widowControl/>
        <w:numPr>
          <w:ilvl w:val="1"/>
          <w:numId w:val="2"/>
        </w:numPr>
        <w:spacing w:line="360" w:lineRule="auto"/>
        <w:ind w:left="284" w:firstLine="0"/>
        <w:jc w:val="both"/>
        <w:rPr>
          <w:rFonts w:eastAsia="仿宋"/>
          <w:color w:val="auto"/>
          <w:sz w:val="32"/>
          <w:szCs w:val="32"/>
          <w:lang w:val="zh-TW" w:eastAsia="zh-CN"/>
        </w:rPr>
      </w:pPr>
      <w:r w:rsidRPr="00485B3C">
        <w:rPr>
          <w:rFonts w:eastAsia="仿宋"/>
          <w:color w:val="auto"/>
          <w:sz w:val="32"/>
          <w:szCs w:val="32"/>
          <w:lang w:val="zh-TW" w:eastAsia="zh-CN"/>
        </w:rPr>
        <w:t>Personnel at the Scene</w:t>
      </w:r>
    </w:p>
    <w:p w14:paraId="0F41F35A" w14:textId="77777777" w:rsidR="00AE7C80" w:rsidRPr="00485B3C" w:rsidRDefault="00000000" w:rsidP="00485B3C">
      <w:pPr>
        <w:widowControl/>
        <w:spacing w:line="360" w:lineRule="auto"/>
        <w:jc w:val="both"/>
        <w:rPr>
          <w:rFonts w:eastAsia="仿宋"/>
          <w:color w:val="auto"/>
          <w:sz w:val="28"/>
          <w:szCs w:val="28"/>
          <w:lang w:eastAsia="zh-CN"/>
        </w:rPr>
      </w:pPr>
      <w:r w:rsidRPr="00485B3C">
        <w:rPr>
          <w:rFonts w:eastAsia="仿宋"/>
          <w:color w:val="auto"/>
          <w:sz w:val="32"/>
          <w:szCs w:val="32"/>
          <w:lang w:eastAsia="zh-CN"/>
        </w:rPr>
        <w:t xml:space="preserve">Carry out on-site disposal according to the response </w:t>
      </w:r>
      <w:proofErr w:type="gramStart"/>
      <w:r w:rsidRPr="00485B3C">
        <w:rPr>
          <w:rFonts w:eastAsia="仿宋"/>
          <w:color w:val="auto"/>
          <w:sz w:val="32"/>
          <w:szCs w:val="32"/>
          <w:lang w:eastAsia="zh-CN"/>
        </w:rPr>
        <w:t>level, or</w:t>
      </w:r>
      <w:proofErr w:type="gramEnd"/>
      <w:r w:rsidRPr="00485B3C">
        <w:rPr>
          <w:rFonts w:eastAsia="仿宋"/>
          <w:color w:val="auto"/>
          <w:sz w:val="32"/>
          <w:szCs w:val="32"/>
          <w:lang w:eastAsia="zh-CN"/>
        </w:rPr>
        <w:t xml:space="preserve"> assist the emergency response team in conducting emergency rescue.</w:t>
      </w:r>
    </w:p>
    <w:p w14:paraId="70216DE1" w14:textId="136BE105" w:rsidR="00AE7C80" w:rsidRPr="00485B3C" w:rsidRDefault="00000000" w:rsidP="00485B3C">
      <w:pPr>
        <w:pStyle w:val="ListParagraph"/>
        <w:widowControl/>
        <w:numPr>
          <w:ilvl w:val="0"/>
          <w:numId w:val="5"/>
        </w:numPr>
        <w:spacing w:line="360" w:lineRule="auto"/>
        <w:rPr>
          <w:rFonts w:eastAsia="黑体"/>
          <w:b/>
          <w:bCs/>
          <w:color w:val="000000" w:themeColor="text1"/>
          <w:sz w:val="32"/>
          <w:szCs w:val="32"/>
          <w:lang w:eastAsia="zh-CN" w:bidi="ar"/>
        </w:rPr>
      </w:pPr>
      <w:bookmarkStart w:id="4" w:name="OLE_LINK26"/>
      <w:r w:rsidRPr="00485B3C">
        <w:rPr>
          <w:rFonts w:eastAsia="黑体"/>
          <w:b/>
          <w:bCs/>
          <w:color w:val="000000" w:themeColor="text1"/>
          <w:sz w:val="32"/>
          <w:szCs w:val="32"/>
          <w:lang w:eastAsia="zh-CN" w:bidi="ar"/>
        </w:rPr>
        <w:t>Emergency Response</w:t>
      </w:r>
    </w:p>
    <w:p w14:paraId="3053C839" w14:textId="77777777" w:rsidR="00AE7C80" w:rsidRPr="00485B3C" w:rsidRDefault="00000000" w:rsidP="00485B3C">
      <w:pPr>
        <w:pStyle w:val="ListParagraph"/>
        <w:numPr>
          <w:ilvl w:val="0"/>
          <w:numId w:val="3"/>
        </w:numPr>
        <w:ind w:left="567" w:firstLine="0"/>
        <w:contextualSpacing w:val="0"/>
        <w:jc w:val="both"/>
        <w:rPr>
          <w:rFonts w:eastAsia="仿宋"/>
          <w:color w:val="000000" w:themeColor="text1"/>
          <w:sz w:val="32"/>
          <w:szCs w:val="32"/>
          <w:lang w:eastAsia="zh-CN"/>
        </w:rPr>
      </w:pPr>
      <w:bookmarkStart w:id="5" w:name="OLE_LINK12"/>
      <w:bookmarkEnd w:id="4"/>
      <w:r w:rsidRPr="00485B3C">
        <w:rPr>
          <w:rFonts w:eastAsia="仿宋"/>
          <w:color w:val="000000" w:themeColor="text1"/>
          <w:sz w:val="32"/>
          <w:szCs w:val="32"/>
          <w:lang w:eastAsia="zh-CN"/>
        </w:rPr>
        <w:t>Personnel at the scene shall immediately call out to other laboratory personnel for assistance, promptly move or clean up submerged equipment and items, and find suitable containers to catch water.</w:t>
      </w:r>
    </w:p>
    <w:p w14:paraId="43500A8A" w14:textId="5018182D" w:rsidR="00AE7C80" w:rsidRPr="00485B3C" w:rsidRDefault="00000000" w:rsidP="00485B3C">
      <w:pPr>
        <w:pStyle w:val="ListParagraph"/>
        <w:numPr>
          <w:ilvl w:val="0"/>
          <w:numId w:val="3"/>
        </w:numPr>
        <w:ind w:left="567" w:firstLine="0"/>
        <w:contextualSpacing w:val="0"/>
        <w:jc w:val="both"/>
        <w:rPr>
          <w:rFonts w:eastAsia="仿宋"/>
          <w:color w:val="000000" w:themeColor="text1"/>
          <w:sz w:val="32"/>
          <w:szCs w:val="32"/>
          <w:lang w:eastAsia="zh-CN"/>
        </w:rPr>
      </w:pPr>
      <w:r w:rsidRPr="00485B3C">
        <w:rPr>
          <w:rFonts w:eastAsia="仿宋"/>
          <w:color w:val="000000" w:themeColor="text1"/>
          <w:sz w:val="32"/>
          <w:szCs w:val="32"/>
          <w:lang w:eastAsia="zh-CN"/>
        </w:rPr>
        <w:t xml:space="preserve">After the accident, on-site personnel shall </w:t>
      </w:r>
      <w:r w:rsidRPr="00485B3C">
        <w:rPr>
          <w:rFonts w:eastAsia="仿宋"/>
          <w:color w:val="000000" w:themeColor="text1"/>
          <w:sz w:val="32"/>
          <w:szCs w:val="32"/>
          <w:lang w:eastAsia="zh-CN"/>
        </w:rPr>
        <w:lastRenderedPageBreak/>
        <w:t>immediately dial 88330110 to report to the university fire control center. Personnel at the scene must also report to their immediate supervisor, who shall escalate level by level to the head of the incident unit. The content of the accident report shall include overview of the unit where the accident occurred; time, location, and scene conditions of the accident; brief description of the incident; the number of casualties already caused or likely to be caused (including the number of missing persons) and preliminary estimates of property losses; measures already taken; and other circumstances that should be reported.</w:t>
      </w:r>
    </w:p>
    <w:p w14:paraId="4779D68E" w14:textId="1B19281D" w:rsidR="00AE7C80" w:rsidRPr="00485B3C" w:rsidRDefault="00000000" w:rsidP="00485B3C">
      <w:pPr>
        <w:pStyle w:val="ListParagraph"/>
        <w:numPr>
          <w:ilvl w:val="0"/>
          <w:numId w:val="3"/>
        </w:numPr>
        <w:ind w:left="567" w:firstLine="0"/>
        <w:contextualSpacing w:val="0"/>
        <w:jc w:val="both"/>
        <w:rPr>
          <w:rFonts w:eastAsia="仿宋"/>
          <w:color w:val="000000" w:themeColor="text1"/>
          <w:sz w:val="32"/>
          <w:szCs w:val="32"/>
          <w:lang w:eastAsia="zh-CN"/>
        </w:rPr>
      </w:pPr>
      <w:r w:rsidRPr="00485B3C">
        <w:rPr>
          <w:rFonts w:eastAsia="仿宋"/>
          <w:color w:val="000000" w:themeColor="text1"/>
          <w:sz w:val="32"/>
          <w:szCs w:val="32"/>
          <w:lang w:eastAsia="zh-CN"/>
        </w:rPr>
        <w:t xml:space="preserve">When water immersion occurs on site, quickly cut off power switches that may cause electric shock. Prioritize cutting off the branch power switch for the water-affected area (such as the corresponding circuit in the laboratory distribution panel). If the branch switch is inaccessible, contact the Campus Facilities Management </w:t>
      </w:r>
      <w:r w:rsidR="00485B3C">
        <w:rPr>
          <w:rFonts w:eastAsia="仿宋"/>
          <w:color w:val="000000" w:themeColor="text1"/>
          <w:sz w:val="32"/>
          <w:szCs w:val="32"/>
          <w:lang w:eastAsia="zh-CN"/>
        </w:rPr>
        <w:t>Department</w:t>
      </w:r>
      <w:r w:rsidRPr="00485B3C">
        <w:rPr>
          <w:rFonts w:eastAsia="仿宋"/>
          <w:color w:val="000000" w:themeColor="text1"/>
          <w:sz w:val="32"/>
          <w:szCs w:val="32"/>
          <w:lang w:eastAsia="zh-CN"/>
        </w:rPr>
        <w:t xml:space="preserve"> or the Laboratory Services </w:t>
      </w:r>
      <w:r w:rsidR="00485B3C">
        <w:rPr>
          <w:rFonts w:eastAsia="仿宋"/>
          <w:color w:val="000000" w:themeColor="text1"/>
          <w:sz w:val="32"/>
          <w:szCs w:val="32"/>
          <w:lang w:eastAsia="zh-CN"/>
        </w:rPr>
        <w:t>Department</w:t>
      </w:r>
      <w:r w:rsidRPr="00485B3C">
        <w:rPr>
          <w:rFonts w:eastAsia="仿宋"/>
          <w:color w:val="000000" w:themeColor="text1"/>
          <w:sz w:val="32"/>
          <w:szCs w:val="32"/>
          <w:lang w:eastAsia="zh-CN"/>
        </w:rPr>
        <w:t xml:space="preserve"> to cut off the area's main power supply. When cutting off power, avoid direct hand contact with wet switches or wiring. If there is a risk of electric shock, on-site personnel shall immediately evacuate.</w:t>
      </w:r>
    </w:p>
    <w:p w14:paraId="3BF81185" w14:textId="77777777" w:rsidR="00AE7C80" w:rsidRPr="00485B3C" w:rsidRDefault="00000000" w:rsidP="00485B3C">
      <w:pPr>
        <w:pStyle w:val="ListParagraph"/>
        <w:numPr>
          <w:ilvl w:val="0"/>
          <w:numId w:val="3"/>
        </w:numPr>
        <w:ind w:left="567" w:firstLine="0"/>
        <w:contextualSpacing w:val="0"/>
        <w:jc w:val="both"/>
        <w:rPr>
          <w:rFonts w:eastAsia="仿宋"/>
          <w:color w:val="000000" w:themeColor="text1"/>
          <w:sz w:val="32"/>
          <w:szCs w:val="32"/>
          <w:lang w:eastAsia="zh-CN"/>
        </w:rPr>
      </w:pPr>
      <w:r w:rsidRPr="00485B3C">
        <w:rPr>
          <w:rFonts w:eastAsia="仿宋"/>
          <w:color w:val="000000" w:themeColor="text1"/>
          <w:sz w:val="32"/>
          <w:szCs w:val="32"/>
          <w:lang w:eastAsia="zh-CN"/>
        </w:rPr>
        <w:t xml:space="preserve">After personnel from the incident unit evacuate the </w:t>
      </w:r>
      <w:r w:rsidRPr="00485B3C">
        <w:rPr>
          <w:rFonts w:eastAsia="仿宋"/>
          <w:color w:val="000000" w:themeColor="text1"/>
          <w:sz w:val="32"/>
          <w:szCs w:val="32"/>
          <w:lang w:eastAsia="zh-CN"/>
        </w:rPr>
        <w:lastRenderedPageBreak/>
        <w:t>involved room, they shall maintain a safe distance from the laboratory while keeping the laboratory entrance or passageway within sight to prevent unauthorized persons from entering the laboratory. If possible, wait in a safe area and assist the emergency team or assist in evacuating laboratory personnel, while keeping their phone lines open.</w:t>
      </w:r>
    </w:p>
    <w:p w14:paraId="36C4E772" w14:textId="69B896F1" w:rsidR="00AE7C80" w:rsidRPr="00485B3C" w:rsidRDefault="00000000" w:rsidP="00485B3C">
      <w:pPr>
        <w:pStyle w:val="ListParagraph"/>
        <w:numPr>
          <w:ilvl w:val="0"/>
          <w:numId w:val="3"/>
        </w:numPr>
        <w:ind w:left="567" w:firstLine="0"/>
        <w:contextualSpacing w:val="0"/>
        <w:jc w:val="both"/>
        <w:rPr>
          <w:rFonts w:eastAsia="仿宋"/>
          <w:color w:val="000000" w:themeColor="text1"/>
          <w:sz w:val="32"/>
          <w:szCs w:val="32"/>
          <w:lang w:eastAsia="zh-CN"/>
        </w:rPr>
      </w:pPr>
      <w:r w:rsidRPr="00485B3C">
        <w:rPr>
          <w:rFonts w:eastAsia="仿宋"/>
          <w:color w:val="000000" w:themeColor="text1"/>
          <w:sz w:val="32"/>
          <w:szCs w:val="32"/>
          <w:lang w:eastAsia="zh-CN"/>
        </w:rPr>
        <w:t xml:space="preserve">When the fire control center receives the report, it shall immediately dispatch emergency duty personnel carrying a laboratory access card and wearing a body-worn camera to immediately rush to the scene. The fire control center shall review the real-time surveillance video of the involved room to simultaneously verify the flooding situation, while reporting to the Campus Safety </w:t>
      </w:r>
      <w:r w:rsidR="00485B3C">
        <w:rPr>
          <w:rFonts w:eastAsia="仿宋"/>
          <w:color w:val="000000" w:themeColor="text1"/>
          <w:sz w:val="32"/>
          <w:szCs w:val="32"/>
          <w:lang w:eastAsia="zh-CN"/>
        </w:rPr>
        <w:t>Department</w:t>
      </w:r>
      <w:r w:rsidR="00485B3C">
        <w:rPr>
          <w:rFonts w:eastAsia="仿宋" w:hint="eastAsia"/>
          <w:color w:val="000000" w:themeColor="text1"/>
          <w:sz w:val="32"/>
          <w:szCs w:val="32"/>
          <w:lang w:eastAsia="zh-CN"/>
        </w:rPr>
        <w:t xml:space="preserve"> (CSED)</w:t>
      </w:r>
      <w:r w:rsidRPr="00485B3C">
        <w:rPr>
          <w:rFonts w:eastAsia="仿宋"/>
          <w:color w:val="000000" w:themeColor="text1"/>
          <w:sz w:val="32"/>
          <w:szCs w:val="32"/>
          <w:lang w:eastAsia="zh-CN"/>
        </w:rPr>
        <w:t xml:space="preserve">, the Campus Facilities Management </w:t>
      </w:r>
      <w:r w:rsidR="00485B3C">
        <w:rPr>
          <w:rFonts w:eastAsia="仿宋"/>
          <w:color w:val="000000" w:themeColor="text1"/>
          <w:sz w:val="32"/>
          <w:szCs w:val="32"/>
          <w:lang w:eastAsia="zh-CN"/>
        </w:rPr>
        <w:t>Department</w:t>
      </w:r>
      <w:r w:rsidR="00485B3C">
        <w:rPr>
          <w:rFonts w:eastAsia="仿宋" w:hint="eastAsia"/>
          <w:color w:val="000000" w:themeColor="text1"/>
          <w:sz w:val="32"/>
          <w:szCs w:val="32"/>
          <w:lang w:eastAsia="zh-CN"/>
        </w:rPr>
        <w:t xml:space="preserve"> (CFMD)</w:t>
      </w:r>
      <w:r w:rsidRPr="00485B3C">
        <w:rPr>
          <w:rFonts w:eastAsia="仿宋"/>
          <w:color w:val="000000" w:themeColor="text1"/>
          <w:sz w:val="32"/>
          <w:szCs w:val="32"/>
          <w:lang w:eastAsia="zh-CN"/>
        </w:rPr>
        <w:t xml:space="preserve">, the Campus Space </w:t>
      </w:r>
      <w:r w:rsidR="00485B3C">
        <w:rPr>
          <w:rFonts w:eastAsia="仿宋" w:hint="eastAsia"/>
          <w:color w:val="000000" w:themeColor="text1"/>
          <w:sz w:val="32"/>
          <w:szCs w:val="32"/>
          <w:lang w:eastAsia="zh-CN"/>
        </w:rPr>
        <w:t xml:space="preserve">and Services </w:t>
      </w:r>
      <w:r w:rsidRPr="00485B3C">
        <w:rPr>
          <w:rFonts w:eastAsia="仿宋"/>
          <w:color w:val="000000" w:themeColor="text1"/>
          <w:sz w:val="32"/>
          <w:szCs w:val="32"/>
          <w:lang w:eastAsia="zh-CN"/>
        </w:rPr>
        <w:t xml:space="preserve">Management </w:t>
      </w:r>
      <w:r w:rsidR="00485B3C">
        <w:rPr>
          <w:rFonts w:eastAsia="仿宋"/>
          <w:color w:val="000000" w:themeColor="text1"/>
          <w:sz w:val="32"/>
          <w:szCs w:val="32"/>
          <w:lang w:eastAsia="zh-CN"/>
        </w:rPr>
        <w:t>Department</w:t>
      </w:r>
      <w:r w:rsidR="00485B3C">
        <w:rPr>
          <w:rFonts w:eastAsia="仿宋" w:hint="eastAsia"/>
          <w:color w:val="000000" w:themeColor="text1"/>
          <w:sz w:val="32"/>
          <w:szCs w:val="32"/>
          <w:lang w:eastAsia="zh-CN"/>
        </w:rPr>
        <w:t xml:space="preserve"> (CSSMD)</w:t>
      </w:r>
      <w:r w:rsidRPr="00485B3C">
        <w:rPr>
          <w:rFonts w:eastAsia="仿宋"/>
          <w:color w:val="000000" w:themeColor="text1"/>
          <w:sz w:val="32"/>
          <w:szCs w:val="32"/>
          <w:lang w:eastAsia="zh-CN"/>
        </w:rPr>
        <w:t xml:space="preserve">, the Laboratory Services </w:t>
      </w:r>
      <w:r w:rsidR="00485B3C">
        <w:rPr>
          <w:rFonts w:eastAsia="仿宋"/>
          <w:color w:val="000000" w:themeColor="text1"/>
          <w:sz w:val="32"/>
          <w:szCs w:val="32"/>
          <w:lang w:eastAsia="zh-CN"/>
        </w:rPr>
        <w:t>Department</w:t>
      </w:r>
      <w:r w:rsidR="00485B3C">
        <w:rPr>
          <w:rFonts w:eastAsia="仿宋" w:hint="eastAsia"/>
          <w:color w:val="000000" w:themeColor="text1"/>
          <w:sz w:val="32"/>
          <w:szCs w:val="32"/>
          <w:lang w:eastAsia="zh-CN"/>
        </w:rPr>
        <w:t xml:space="preserve"> (LSD)</w:t>
      </w:r>
      <w:r w:rsidRPr="00485B3C">
        <w:rPr>
          <w:rFonts w:eastAsia="仿宋"/>
          <w:color w:val="000000" w:themeColor="text1"/>
          <w:sz w:val="32"/>
          <w:szCs w:val="32"/>
          <w:lang w:eastAsia="zh-CN"/>
        </w:rPr>
        <w:t>, and the Laboratory Health and S</w:t>
      </w:r>
      <w:r w:rsidR="00485B3C">
        <w:rPr>
          <w:rFonts w:eastAsia="仿宋" w:hint="eastAsia"/>
          <w:color w:val="000000" w:themeColor="text1"/>
          <w:sz w:val="32"/>
          <w:szCs w:val="32"/>
          <w:lang w:eastAsia="zh-CN"/>
        </w:rPr>
        <w:t>afety</w:t>
      </w:r>
      <w:r w:rsidRPr="00485B3C">
        <w:rPr>
          <w:rFonts w:eastAsia="仿宋"/>
          <w:color w:val="000000" w:themeColor="text1"/>
          <w:sz w:val="32"/>
          <w:szCs w:val="32"/>
          <w:lang w:eastAsia="zh-CN"/>
        </w:rPr>
        <w:t xml:space="preserve"> </w:t>
      </w:r>
      <w:r w:rsidR="00485B3C">
        <w:rPr>
          <w:rFonts w:eastAsia="仿宋"/>
          <w:color w:val="000000" w:themeColor="text1"/>
          <w:sz w:val="32"/>
          <w:szCs w:val="32"/>
          <w:lang w:eastAsia="zh-CN"/>
        </w:rPr>
        <w:t>Department</w:t>
      </w:r>
      <w:r w:rsidR="00485B3C">
        <w:rPr>
          <w:rFonts w:eastAsia="仿宋" w:hint="eastAsia"/>
          <w:color w:val="000000" w:themeColor="text1"/>
          <w:sz w:val="32"/>
          <w:szCs w:val="32"/>
          <w:lang w:eastAsia="zh-CN"/>
        </w:rPr>
        <w:t xml:space="preserve"> (LHSD)</w:t>
      </w:r>
      <w:r w:rsidRPr="00485B3C">
        <w:rPr>
          <w:rFonts w:eastAsia="仿宋"/>
          <w:color w:val="000000" w:themeColor="text1"/>
          <w:sz w:val="32"/>
          <w:szCs w:val="32"/>
          <w:lang w:eastAsia="zh-CN"/>
        </w:rPr>
        <w:t>. Upon receiving the report, each department shall escalate to its department head and dispatch personnel to the scene to organize emergency rescue.</w:t>
      </w:r>
    </w:p>
    <w:p w14:paraId="5EC36FC4" w14:textId="45E4122B" w:rsidR="00AE7C80" w:rsidRPr="00485B3C" w:rsidRDefault="00000000" w:rsidP="00485B3C">
      <w:pPr>
        <w:pStyle w:val="ListParagraph"/>
        <w:numPr>
          <w:ilvl w:val="0"/>
          <w:numId w:val="3"/>
        </w:numPr>
        <w:ind w:left="567" w:firstLine="0"/>
        <w:contextualSpacing w:val="0"/>
        <w:jc w:val="both"/>
        <w:rPr>
          <w:rFonts w:eastAsia="仿宋"/>
          <w:color w:val="000000" w:themeColor="text1"/>
          <w:sz w:val="32"/>
          <w:szCs w:val="32"/>
          <w:lang w:eastAsia="zh-CN"/>
        </w:rPr>
      </w:pPr>
      <w:r w:rsidRPr="00485B3C">
        <w:rPr>
          <w:rFonts w:eastAsia="仿宋"/>
          <w:color w:val="000000" w:themeColor="text1"/>
          <w:sz w:val="32"/>
          <w:szCs w:val="32"/>
          <w:lang w:eastAsia="zh-CN"/>
        </w:rPr>
        <w:t xml:space="preserve">After each team arrives at the scene, an on-site command post shall be established, with the head of the </w:t>
      </w:r>
      <w:r w:rsidRPr="00485B3C">
        <w:rPr>
          <w:rFonts w:eastAsia="仿宋"/>
          <w:color w:val="000000" w:themeColor="text1"/>
          <w:sz w:val="32"/>
          <w:szCs w:val="32"/>
          <w:lang w:eastAsia="zh-CN"/>
        </w:rPr>
        <w:lastRenderedPageBreak/>
        <w:t xml:space="preserve">Laboratory Services </w:t>
      </w:r>
      <w:r w:rsidR="00485B3C">
        <w:rPr>
          <w:rFonts w:eastAsia="仿宋"/>
          <w:color w:val="000000" w:themeColor="text1"/>
          <w:sz w:val="32"/>
          <w:szCs w:val="32"/>
          <w:lang w:eastAsia="zh-CN"/>
        </w:rPr>
        <w:t>Department</w:t>
      </w:r>
      <w:r w:rsidRPr="00485B3C">
        <w:rPr>
          <w:rFonts w:eastAsia="仿宋"/>
          <w:color w:val="000000" w:themeColor="text1"/>
          <w:sz w:val="32"/>
          <w:szCs w:val="32"/>
          <w:lang w:eastAsia="zh-CN"/>
        </w:rPr>
        <w:t xml:space="preserve"> serving as the on-site commander. They shall obtain detailed information about the accident from personnel of the incident unit, discuss the emergency response procedures, coordinate relevant materials, and organize on-site disposal.</w:t>
      </w:r>
    </w:p>
    <w:p w14:paraId="4F977EE8" w14:textId="77777777" w:rsidR="00AE7C80" w:rsidRPr="00485B3C" w:rsidRDefault="00000000" w:rsidP="00485B3C">
      <w:pPr>
        <w:pStyle w:val="ListParagraph"/>
        <w:numPr>
          <w:ilvl w:val="0"/>
          <w:numId w:val="3"/>
        </w:numPr>
        <w:ind w:left="567" w:firstLine="0"/>
        <w:contextualSpacing w:val="0"/>
        <w:jc w:val="both"/>
        <w:rPr>
          <w:rFonts w:eastAsia="仿宋"/>
          <w:color w:val="000000" w:themeColor="text1"/>
          <w:sz w:val="32"/>
          <w:szCs w:val="32"/>
          <w:lang w:eastAsia="zh-CN"/>
        </w:rPr>
      </w:pPr>
      <w:r w:rsidRPr="00485B3C">
        <w:rPr>
          <w:rFonts w:eastAsia="仿宋"/>
          <w:color w:val="000000" w:themeColor="text1"/>
          <w:sz w:val="32"/>
          <w:szCs w:val="32"/>
          <w:lang w:eastAsia="zh-CN"/>
        </w:rPr>
        <w:t>First, confirm that the power supply to the water-affected room has been cut off. LSD/CFMD on-site disposal personnel (professional electricians) shall use a voltage detector to confirm that the power is disconnected and there is no risk of electric shock before entering. If electricity is detected, immediately report and further investigate the power disconnection status; do not enter under any circumstances. During the disposal process, pay attention to personal safety. If there is significant standing water on the floor (water depth exceeding 3 cm), wear insulated rubber boots for disposal.</w:t>
      </w:r>
    </w:p>
    <w:p w14:paraId="33EDF605" w14:textId="2B0D6B59" w:rsidR="00AE7C80" w:rsidRPr="00485B3C" w:rsidRDefault="00000000" w:rsidP="00485B3C">
      <w:pPr>
        <w:pStyle w:val="ListParagraph"/>
        <w:numPr>
          <w:ilvl w:val="0"/>
          <w:numId w:val="3"/>
        </w:numPr>
        <w:ind w:left="567" w:firstLine="0"/>
        <w:contextualSpacing w:val="0"/>
        <w:jc w:val="both"/>
        <w:rPr>
          <w:rFonts w:eastAsia="仿宋"/>
          <w:color w:val="000000" w:themeColor="text1"/>
          <w:sz w:val="32"/>
          <w:szCs w:val="32"/>
          <w:lang w:eastAsia="zh-CN"/>
        </w:rPr>
      </w:pPr>
      <w:r w:rsidRPr="00485B3C">
        <w:rPr>
          <w:rFonts w:eastAsia="仿宋"/>
          <w:color w:val="000000" w:themeColor="text1"/>
          <w:sz w:val="32"/>
          <w:szCs w:val="32"/>
          <w:lang w:eastAsia="zh-CN"/>
        </w:rPr>
        <w:t>After confirming that the power supply to the water-affected area has been cut off, on-site disposal personnel shall use water-stopping, water-removing, and water-clearing emergency supplies (sandbags,</w:t>
      </w:r>
      <w:r w:rsidR="005611D5">
        <w:rPr>
          <w:rFonts w:eastAsia="仿宋" w:hint="eastAsia"/>
          <w:color w:val="000000" w:themeColor="text1"/>
          <w:sz w:val="32"/>
          <w:szCs w:val="32"/>
          <w:lang w:eastAsia="zh-CN"/>
        </w:rPr>
        <w:t xml:space="preserve"> suction </w:t>
      </w:r>
      <w:r w:rsidRPr="00485B3C">
        <w:rPr>
          <w:rFonts w:eastAsia="仿宋"/>
          <w:color w:val="000000" w:themeColor="text1"/>
          <w:sz w:val="32"/>
          <w:szCs w:val="32"/>
          <w:lang w:eastAsia="zh-CN"/>
        </w:rPr>
        <w:t xml:space="preserve">tools or materials, water collection buckets, squeegees, water-absorbing vehicles, floor dryers, floor blowers, etc.) to </w:t>
      </w:r>
      <w:r w:rsidRPr="00485B3C">
        <w:rPr>
          <w:rFonts w:eastAsia="仿宋"/>
          <w:color w:val="000000" w:themeColor="text1"/>
          <w:sz w:val="32"/>
          <w:szCs w:val="32"/>
          <w:lang w:eastAsia="zh-CN"/>
        </w:rPr>
        <w:lastRenderedPageBreak/>
        <w:t>participate in the emergency response.</w:t>
      </w:r>
    </w:p>
    <w:p w14:paraId="1D9AD958" w14:textId="3CDBF492" w:rsidR="00AE7C80" w:rsidRPr="00485B3C" w:rsidRDefault="00000000" w:rsidP="00485B3C">
      <w:pPr>
        <w:pStyle w:val="ListParagraph"/>
        <w:numPr>
          <w:ilvl w:val="0"/>
          <w:numId w:val="3"/>
        </w:numPr>
        <w:ind w:left="567" w:firstLine="0"/>
        <w:contextualSpacing w:val="0"/>
        <w:jc w:val="both"/>
        <w:rPr>
          <w:rFonts w:eastAsia="仿宋"/>
          <w:color w:val="000000" w:themeColor="text1"/>
          <w:sz w:val="32"/>
          <w:szCs w:val="32"/>
          <w:lang w:eastAsia="zh-CN"/>
        </w:rPr>
      </w:pPr>
      <w:r w:rsidRPr="00485B3C">
        <w:rPr>
          <w:rFonts w:eastAsia="仿宋"/>
          <w:color w:val="000000" w:themeColor="text1"/>
          <w:sz w:val="32"/>
          <w:szCs w:val="32"/>
          <w:lang w:eastAsia="zh-CN"/>
        </w:rPr>
        <w:t>After CSED arrives on scene, organize personnel for orderly evacuation based on the actual situation and cordon off the affected laboratory and corridor areas with</w:t>
      </w:r>
      <w:r w:rsidR="005611D5">
        <w:rPr>
          <w:rFonts w:eastAsia="仿宋" w:hint="eastAsia"/>
          <w:color w:val="000000" w:themeColor="text1"/>
          <w:sz w:val="32"/>
          <w:szCs w:val="32"/>
          <w:lang w:eastAsia="zh-CN"/>
        </w:rPr>
        <w:t xml:space="preserve"> </w:t>
      </w:r>
      <w:r w:rsidR="00485B3C" w:rsidRPr="00485B3C">
        <w:rPr>
          <w:rFonts w:eastAsia="仿宋"/>
          <w:color w:val="000000" w:themeColor="text1"/>
          <w:sz w:val="32"/>
          <w:szCs w:val="32"/>
          <w:lang w:eastAsia="zh-CN"/>
        </w:rPr>
        <w:t>blockade</w:t>
      </w:r>
      <w:r w:rsidRPr="00485B3C">
        <w:rPr>
          <w:rFonts w:eastAsia="仿宋"/>
          <w:color w:val="000000" w:themeColor="text1"/>
          <w:sz w:val="32"/>
          <w:szCs w:val="32"/>
          <w:lang w:eastAsia="zh-CN"/>
        </w:rPr>
        <w:t>.</w:t>
      </w:r>
    </w:p>
    <w:p w14:paraId="08A8789F" w14:textId="77777777" w:rsidR="00AE7C80" w:rsidRPr="00485B3C" w:rsidRDefault="00000000" w:rsidP="00485B3C">
      <w:pPr>
        <w:pStyle w:val="ListParagraph"/>
        <w:numPr>
          <w:ilvl w:val="0"/>
          <w:numId w:val="3"/>
        </w:numPr>
        <w:ind w:left="567" w:firstLine="0"/>
        <w:contextualSpacing w:val="0"/>
        <w:jc w:val="both"/>
        <w:rPr>
          <w:rFonts w:eastAsia="仿宋"/>
          <w:color w:val="000000" w:themeColor="text1"/>
          <w:sz w:val="32"/>
          <w:szCs w:val="32"/>
          <w:lang w:eastAsia="zh-CN"/>
        </w:rPr>
      </w:pPr>
      <w:r w:rsidRPr="00485B3C">
        <w:rPr>
          <w:rFonts w:eastAsia="仿宋"/>
          <w:color w:val="000000" w:themeColor="text1"/>
          <w:sz w:val="32"/>
          <w:szCs w:val="32"/>
          <w:lang w:eastAsia="zh-CN"/>
        </w:rPr>
        <w:t>LSD/CFMD shall quickly locate the source of the water ingress. If a water pipe has burst, immediately close the corresponding pipe valve (such as the main water inlet valve or branch valve), temporarily seal the crack with waterproof tape, and connect a hose to direct the leakage to a safe outdoor location. If a floor drain is blocked, use unclogging tools (such as a pipe snake) to clear the blockage; if the blockage is severe, deploy an external drainage pump. If external rainwater is backing up, build a water-blocking wall with sandbags at the water entry point while using water-absorbing vehicles and drainage pumps to pump out the accumulated water. Simultaneously, organize personnel to relocate critical equipment and documents, prioritizing easily damaged equipment (such as precision instruments, unsealed reagents) and important paper and electronic records (such as experimental logs, data hard drives). When relocating, avoid tilting or colliding with equipment, and store documents in waterproof containers.</w:t>
      </w:r>
    </w:p>
    <w:p w14:paraId="03E5096F" w14:textId="77777777" w:rsidR="00AE7C80" w:rsidRPr="00485B3C" w:rsidRDefault="00000000" w:rsidP="00485B3C">
      <w:pPr>
        <w:pStyle w:val="ListParagraph"/>
        <w:numPr>
          <w:ilvl w:val="0"/>
          <w:numId w:val="3"/>
        </w:numPr>
        <w:ind w:left="567" w:firstLine="0"/>
        <w:contextualSpacing w:val="0"/>
        <w:jc w:val="both"/>
        <w:rPr>
          <w:rFonts w:eastAsia="仿宋"/>
          <w:color w:val="000000" w:themeColor="text1"/>
          <w:sz w:val="32"/>
          <w:szCs w:val="32"/>
          <w:lang w:eastAsia="zh-CN"/>
        </w:rPr>
      </w:pPr>
      <w:r w:rsidRPr="00485B3C">
        <w:rPr>
          <w:rFonts w:eastAsia="仿宋"/>
          <w:color w:val="000000" w:themeColor="text1"/>
          <w:sz w:val="32"/>
          <w:szCs w:val="32"/>
          <w:lang w:eastAsia="zh-CN"/>
        </w:rPr>
        <w:lastRenderedPageBreak/>
        <w:t>LSD/CSMD shall immediately organize cleaning personnel to clean the water-affected area.</w:t>
      </w:r>
    </w:p>
    <w:p w14:paraId="0B972B8D" w14:textId="77777777" w:rsidR="00AE7C80" w:rsidRPr="00485B3C" w:rsidRDefault="00000000" w:rsidP="00485B3C">
      <w:pPr>
        <w:pStyle w:val="ListParagraph"/>
        <w:numPr>
          <w:ilvl w:val="0"/>
          <w:numId w:val="3"/>
        </w:numPr>
        <w:ind w:left="567" w:firstLine="0"/>
        <w:contextualSpacing w:val="0"/>
        <w:jc w:val="both"/>
        <w:rPr>
          <w:rFonts w:eastAsia="仿宋"/>
          <w:color w:val="000000" w:themeColor="text1"/>
          <w:sz w:val="32"/>
          <w:szCs w:val="32"/>
          <w:lang w:eastAsia="zh-CN"/>
        </w:rPr>
      </w:pPr>
      <w:r w:rsidRPr="00485B3C">
        <w:rPr>
          <w:rFonts w:eastAsia="仿宋"/>
          <w:color w:val="000000" w:themeColor="text1"/>
          <w:sz w:val="32"/>
          <w:szCs w:val="32"/>
          <w:lang w:eastAsia="zh-CN"/>
        </w:rPr>
        <w:t>LSD/CFMD shall also dispatch personnel to check for water leakage below the flooded area. When inspecting the area below, focus on checking ceilings and walls for signs of water seepage and pipe joints for leaks. If seepage is found, immediately place water collection buckets in the area below and notify the on-site disposal team to simultaneously address the accumulated water above, preventing water droplets from damaging equipment below or causing secondary flooding.</w:t>
      </w:r>
    </w:p>
    <w:p w14:paraId="4F23200C" w14:textId="77777777" w:rsidR="00AE7C80" w:rsidRPr="00485B3C" w:rsidRDefault="00000000" w:rsidP="00485B3C">
      <w:pPr>
        <w:pStyle w:val="ListParagraph"/>
        <w:numPr>
          <w:ilvl w:val="0"/>
          <w:numId w:val="3"/>
        </w:numPr>
        <w:ind w:left="567" w:firstLine="0"/>
        <w:contextualSpacing w:val="0"/>
        <w:jc w:val="both"/>
        <w:rPr>
          <w:rFonts w:eastAsia="仿宋"/>
          <w:color w:val="000000" w:themeColor="text1"/>
          <w:sz w:val="32"/>
          <w:szCs w:val="32"/>
          <w:lang w:eastAsia="zh-CN"/>
        </w:rPr>
      </w:pPr>
      <w:r w:rsidRPr="00485B3C">
        <w:rPr>
          <w:rFonts w:eastAsia="仿宋"/>
          <w:color w:val="000000" w:themeColor="text1"/>
          <w:sz w:val="32"/>
          <w:szCs w:val="32"/>
          <w:lang w:eastAsia="zh-CN"/>
        </w:rPr>
        <w:t>If anyone is injured, immediately notify the University Clinic to provide emergency medical care. Based on the severity of the injuries, coordinate with relevant medical institutions to implement emergency medical rescue, and provide comfort and psychological intervention for the injured.</w:t>
      </w:r>
    </w:p>
    <w:p w14:paraId="227C8C75" w14:textId="5D426A91" w:rsidR="00AE7C80" w:rsidRPr="005611D5" w:rsidRDefault="00000000" w:rsidP="00485B3C">
      <w:pPr>
        <w:pStyle w:val="ListParagraph"/>
        <w:numPr>
          <w:ilvl w:val="0"/>
          <w:numId w:val="3"/>
        </w:numPr>
        <w:ind w:left="567" w:firstLine="0"/>
        <w:contextualSpacing w:val="0"/>
        <w:jc w:val="both"/>
        <w:rPr>
          <w:rFonts w:eastAsia="仿宋"/>
          <w:color w:val="000000" w:themeColor="text1"/>
          <w:sz w:val="32"/>
          <w:szCs w:val="32"/>
          <w:lang w:eastAsia="zh-CN"/>
        </w:rPr>
      </w:pPr>
      <w:r w:rsidRPr="00485B3C">
        <w:rPr>
          <w:rFonts w:eastAsia="仿宋"/>
          <w:color w:val="000000" w:themeColor="text1"/>
          <w:sz w:val="32"/>
          <w:szCs w:val="32"/>
          <w:lang w:eastAsia="zh-CN"/>
        </w:rPr>
        <w:t xml:space="preserve">The on-site commander shall conduct an assessment. Assessment content includes confirming that the sudden emergency situation at the scene has been effectively brought under control, that safety risks have been eliminated or reduced to an acceptable level, that the emergency response </w:t>
      </w:r>
      <w:r w:rsidRPr="00485B3C">
        <w:rPr>
          <w:rFonts w:eastAsia="仿宋"/>
          <w:color w:val="000000" w:themeColor="text1"/>
          <w:sz w:val="32"/>
          <w:szCs w:val="32"/>
          <w:lang w:eastAsia="zh-CN"/>
        </w:rPr>
        <w:lastRenderedPageBreak/>
        <w:t xml:space="preserve">tasks have been completed, that emergency resources have been fully utilized or are no longer needed, and that necessary information collection, assessment, and reporting have been completed during the emergency response. </w:t>
      </w:r>
      <w:r w:rsidRPr="005611D5">
        <w:rPr>
          <w:rFonts w:eastAsia="仿宋"/>
          <w:color w:val="000000" w:themeColor="text1"/>
          <w:sz w:val="32"/>
          <w:szCs w:val="32"/>
          <w:lang w:eastAsia="zh-CN"/>
        </w:rPr>
        <w:t>Upon passing the assessment, declare the response concluded.</w:t>
      </w:r>
      <w:bookmarkEnd w:id="5"/>
    </w:p>
    <w:p w14:paraId="1F2529D1" w14:textId="77777777" w:rsidR="00AE7C80" w:rsidRPr="00485B3C" w:rsidRDefault="00000000" w:rsidP="00485B3C">
      <w:pPr>
        <w:pStyle w:val="ListParagraph"/>
        <w:widowControl/>
        <w:numPr>
          <w:ilvl w:val="0"/>
          <w:numId w:val="5"/>
        </w:numPr>
        <w:spacing w:line="360" w:lineRule="auto"/>
        <w:ind w:firstLine="0"/>
        <w:rPr>
          <w:rFonts w:eastAsia="黑体"/>
          <w:b/>
          <w:bCs/>
          <w:color w:val="000000" w:themeColor="text1"/>
          <w:sz w:val="32"/>
          <w:szCs w:val="32"/>
          <w:lang w:eastAsia="zh-CN" w:bidi="ar"/>
        </w:rPr>
      </w:pPr>
      <w:r w:rsidRPr="00485B3C">
        <w:rPr>
          <w:rFonts w:eastAsia="黑体"/>
          <w:b/>
          <w:bCs/>
          <w:color w:val="000000" w:themeColor="text1"/>
          <w:sz w:val="32"/>
          <w:szCs w:val="32"/>
          <w:lang w:eastAsia="zh-CN" w:bidi="ar"/>
        </w:rPr>
        <w:t>Precautions</w:t>
      </w:r>
    </w:p>
    <w:p w14:paraId="2538373E" w14:textId="5F3C2C0C" w:rsidR="00AE7C80" w:rsidRPr="00485B3C" w:rsidRDefault="00000000" w:rsidP="00485B3C">
      <w:pPr>
        <w:pStyle w:val="ListParagraph"/>
        <w:numPr>
          <w:ilvl w:val="0"/>
          <w:numId w:val="4"/>
        </w:numPr>
        <w:ind w:left="567" w:firstLine="0"/>
        <w:contextualSpacing w:val="0"/>
        <w:jc w:val="both"/>
        <w:rPr>
          <w:rFonts w:eastAsia="仿宋"/>
          <w:color w:val="000000" w:themeColor="text1"/>
          <w:sz w:val="32"/>
          <w:szCs w:val="32"/>
          <w:lang w:eastAsia="zh-CN"/>
        </w:rPr>
      </w:pPr>
      <w:r w:rsidRPr="00485B3C">
        <w:rPr>
          <w:rFonts w:eastAsia="仿宋"/>
          <w:color w:val="000000" w:themeColor="text1"/>
          <w:sz w:val="32"/>
          <w:szCs w:val="32"/>
          <w:lang w:eastAsia="zh-CN"/>
        </w:rPr>
        <w:t xml:space="preserve">Each laboratory shall clearly mark the layout of laboratory pipelines (such as the routing of water supply/drainage pipes and valve locations) and electrical circuits. Personnel in each laboratory, the Campus Facilities Management </w:t>
      </w:r>
      <w:r w:rsidR="00485B3C">
        <w:rPr>
          <w:rFonts w:eastAsia="仿宋"/>
          <w:color w:val="000000" w:themeColor="text1"/>
          <w:sz w:val="32"/>
          <w:szCs w:val="32"/>
          <w:lang w:eastAsia="zh-CN"/>
        </w:rPr>
        <w:t>Department</w:t>
      </w:r>
      <w:r w:rsidRPr="00485B3C">
        <w:rPr>
          <w:rFonts w:eastAsia="仿宋"/>
          <w:color w:val="000000" w:themeColor="text1"/>
          <w:sz w:val="32"/>
          <w:szCs w:val="32"/>
          <w:lang w:eastAsia="zh-CN"/>
        </w:rPr>
        <w:t xml:space="preserve">, and the Laboratory Services </w:t>
      </w:r>
      <w:r w:rsidR="00485B3C">
        <w:rPr>
          <w:rFonts w:eastAsia="仿宋"/>
          <w:color w:val="000000" w:themeColor="text1"/>
          <w:sz w:val="32"/>
          <w:szCs w:val="32"/>
          <w:lang w:eastAsia="zh-CN"/>
        </w:rPr>
        <w:t>Department</w:t>
      </w:r>
      <w:r w:rsidRPr="00485B3C">
        <w:rPr>
          <w:rFonts w:eastAsia="仿宋"/>
          <w:color w:val="000000" w:themeColor="text1"/>
          <w:sz w:val="32"/>
          <w:szCs w:val="32"/>
          <w:lang w:eastAsia="zh-CN"/>
        </w:rPr>
        <w:t xml:space="preserve"> shall be familiar with their locations to avoid accidentally touching critical pipeline valves or power switches during response.</w:t>
      </w:r>
    </w:p>
    <w:p w14:paraId="4904DAB5" w14:textId="77777777" w:rsidR="00AE7C80" w:rsidRPr="00485B3C" w:rsidRDefault="00000000" w:rsidP="00485B3C">
      <w:pPr>
        <w:pStyle w:val="ListParagraph"/>
        <w:numPr>
          <w:ilvl w:val="0"/>
          <w:numId w:val="4"/>
        </w:numPr>
        <w:ind w:left="567" w:firstLine="0"/>
        <w:contextualSpacing w:val="0"/>
        <w:jc w:val="both"/>
        <w:rPr>
          <w:rFonts w:eastAsia="仿宋"/>
          <w:color w:val="000000" w:themeColor="text1"/>
          <w:sz w:val="32"/>
          <w:szCs w:val="32"/>
          <w:lang w:eastAsia="zh-CN"/>
        </w:rPr>
      </w:pPr>
      <w:r w:rsidRPr="00485B3C">
        <w:rPr>
          <w:rFonts w:eastAsia="仿宋"/>
          <w:color w:val="000000" w:themeColor="text1"/>
          <w:sz w:val="32"/>
          <w:szCs w:val="32"/>
          <w:lang w:eastAsia="zh-CN"/>
        </w:rPr>
        <w:t xml:space="preserve">When handling chemically contaminated accumulated water, wear appropriate protective equipment based on the type of contaminant (such as acid- and alkali-resistant gloves, chemical protective suits, and goggles for contact with acidic or alkaline water; latex gloves and goggles for contact with biological agent-contaminated water). Do not touch contaminated water with bare hands under any circumstances. Water treatment must comply with </w:t>
      </w:r>
      <w:r w:rsidRPr="00485B3C">
        <w:rPr>
          <w:rFonts w:eastAsia="仿宋"/>
          <w:color w:val="000000" w:themeColor="text1"/>
          <w:sz w:val="32"/>
          <w:szCs w:val="32"/>
          <w:lang w:eastAsia="zh-CN"/>
        </w:rPr>
        <w:lastRenderedPageBreak/>
        <w:t>hazardous waste disposal requirements; do not discharge directly into ordinary drains. Collect in dedicated hazardous waste containers for centralized recycling and disposal.</w:t>
      </w:r>
    </w:p>
    <w:p w14:paraId="2B5D53E1" w14:textId="77777777" w:rsidR="00AE7C80" w:rsidRPr="00485B3C" w:rsidRDefault="00000000" w:rsidP="00485B3C">
      <w:pPr>
        <w:pStyle w:val="ListParagraph"/>
        <w:numPr>
          <w:ilvl w:val="0"/>
          <w:numId w:val="4"/>
        </w:numPr>
        <w:ind w:left="567" w:firstLine="0"/>
        <w:contextualSpacing w:val="0"/>
        <w:jc w:val="both"/>
        <w:rPr>
          <w:rFonts w:eastAsia="仿宋"/>
          <w:color w:val="000000" w:themeColor="text1"/>
          <w:sz w:val="32"/>
          <w:szCs w:val="32"/>
          <w:lang w:eastAsia="zh-CN"/>
        </w:rPr>
      </w:pPr>
      <w:r w:rsidRPr="00485B3C">
        <w:rPr>
          <w:rFonts w:eastAsia="仿宋"/>
          <w:color w:val="000000" w:themeColor="text1"/>
          <w:sz w:val="32"/>
          <w:szCs w:val="32"/>
          <w:lang w:eastAsia="zh-CN"/>
        </w:rPr>
        <w:t>The direction of water pumping and drainage shall avoid critical areas. Plan the route in advance to prevent directing accumulated water toward other laboratories, electrical equipment rooms, or important experimental areas on lower floors. Ensure that drainage outlets are kept away from building foundations and underground pipeline entrances to prevent water backflow or foundation soaking that could cause structural issues. During the water pumping and drainage process, regularly check the operating status of drainage pumps and other equipment to avoid overload damage. For equipment using an external power source, ensure the insulation layer of the power cord is intact and the plug is kept away from waterlogged areas to prevent equipment leakage from causing accidents.</w:t>
      </w:r>
    </w:p>
    <w:p w14:paraId="0326000B" w14:textId="78B22A3A" w:rsidR="00AE7C80" w:rsidRPr="00485B3C" w:rsidRDefault="00000000" w:rsidP="00485B3C">
      <w:pPr>
        <w:pStyle w:val="ListParagraph"/>
        <w:numPr>
          <w:ilvl w:val="0"/>
          <w:numId w:val="4"/>
        </w:numPr>
        <w:ind w:left="567" w:firstLine="0"/>
        <w:contextualSpacing w:val="0"/>
        <w:jc w:val="both"/>
        <w:rPr>
          <w:rFonts w:eastAsia="仿宋"/>
          <w:color w:val="000000" w:themeColor="text1"/>
          <w:sz w:val="32"/>
          <w:szCs w:val="32"/>
          <w:lang w:eastAsia="zh-CN"/>
        </w:rPr>
      </w:pPr>
      <w:r w:rsidRPr="00485B3C">
        <w:rPr>
          <w:rFonts w:eastAsia="仿宋"/>
          <w:color w:val="000000" w:themeColor="text1"/>
          <w:sz w:val="32"/>
          <w:szCs w:val="32"/>
          <w:lang w:eastAsia="zh-CN"/>
        </w:rPr>
        <w:t xml:space="preserve">Emergency protection of water-affected paper documents and electronic data must be timely. If important materials such as experimental records or data hard drives are affected by water, immediately transfer them to a dry, ventilated area. For paper documents, use blotting paper to </w:t>
      </w:r>
      <w:r w:rsidRPr="00485B3C">
        <w:rPr>
          <w:rFonts w:eastAsia="仿宋"/>
          <w:color w:val="000000" w:themeColor="text1"/>
          <w:sz w:val="32"/>
          <w:szCs w:val="32"/>
          <w:lang w:eastAsia="zh-CN"/>
        </w:rPr>
        <w:lastRenderedPageBreak/>
        <w:t xml:space="preserve">dry surface moisture before </w:t>
      </w:r>
      <w:r w:rsidR="00415F70" w:rsidRPr="00485B3C">
        <w:rPr>
          <w:rFonts w:eastAsia="仿宋"/>
          <w:color w:val="000000" w:themeColor="text1"/>
          <w:sz w:val="32"/>
          <w:szCs w:val="32"/>
          <w:lang w:eastAsia="zh-CN"/>
        </w:rPr>
        <w:t>placing them</w:t>
      </w:r>
      <w:r w:rsidRPr="00485B3C">
        <w:rPr>
          <w:rFonts w:eastAsia="仿宋"/>
          <w:color w:val="000000" w:themeColor="text1"/>
          <w:sz w:val="32"/>
          <w:szCs w:val="32"/>
          <w:lang w:eastAsia="zh-CN"/>
        </w:rPr>
        <w:t xml:space="preserve"> in sealed bags containing desiccant. For electronic devices (such as USB drives and hard drives), first disconnect power, wipe the surface with anhydrous alcohol, and hand over to professional data recovery personnel; avoid self-drying that could cause data damage.</w:t>
      </w:r>
    </w:p>
    <w:p w14:paraId="04F24CDD" w14:textId="77777777" w:rsidR="00AE7C80" w:rsidRPr="00485B3C" w:rsidRDefault="00000000" w:rsidP="00485B3C">
      <w:pPr>
        <w:pStyle w:val="ListParagraph"/>
        <w:numPr>
          <w:ilvl w:val="0"/>
          <w:numId w:val="4"/>
        </w:numPr>
        <w:ind w:left="567" w:firstLine="0"/>
        <w:contextualSpacing w:val="0"/>
        <w:jc w:val="both"/>
        <w:rPr>
          <w:rFonts w:eastAsia="仿宋"/>
          <w:color w:val="000000" w:themeColor="text1"/>
          <w:sz w:val="32"/>
          <w:szCs w:val="32"/>
          <w:lang w:eastAsia="zh-CN"/>
        </w:rPr>
      </w:pPr>
      <w:r w:rsidRPr="00485B3C">
        <w:rPr>
          <w:rFonts w:eastAsia="仿宋"/>
          <w:color w:val="000000" w:themeColor="text1"/>
          <w:sz w:val="32"/>
          <w:szCs w:val="32"/>
          <w:lang w:eastAsia="zh-CN"/>
        </w:rPr>
        <w:t>If water immersion occurs in a mid-level or high-level laboratory, the on-site commander must immediately notify personnel to inspect the ceiling on the floor below for signs of water seepage. If leakage is found, immediately organize personnel on the floor below to relocate easily damaged equipment and documents, preventing secondary damage from falling water from above.</w:t>
      </w:r>
    </w:p>
    <w:p w14:paraId="4266F69D" w14:textId="40D8FD31" w:rsidR="00AE7C80" w:rsidRPr="00485B3C" w:rsidRDefault="00000000" w:rsidP="00485B3C">
      <w:pPr>
        <w:pStyle w:val="ListParagraph"/>
        <w:numPr>
          <w:ilvl w:val="0"/>
          <w:numId w:val="4"/>
        </w:numPr>
        <w:ind w:left="567" w:firstLine="0"/>
        <w:contextualSpacing w:val="0"/>
        <w:jc w:val="both"/>
        <w:rPr>
          <w:rFonts w:eastAsia="仿宋"/>
          <w:color w:val="000000" w:themeColor="text1"/>
          <w:sz w:val="32"/>
          <w:szCs w:val="32"/>
          <w:lang w:eastAsia="zh-CN"/>
        </w:rPr>
      </w:pPr>
      <w:r w:rsidRPr="00485B3C">
        <w:rPr>
          <w:rFonts w:eastAsia="仿宋"/>
          <w:color w:val="000000" w:themeColor="text1"/>
          <w:sz w:val="32"/>
          <w:szCs w:val="32"/>
          <w:lang w:eastAsia="zh-CN"/>
        </w:rPr>
        <w:t xml:space="preserve">Environmental cleaning and disinfection after emergency </w:t>
      </w:r>
      <w:r w:rsidR="00415F70" w:rsidRPr="00485B3C">
        <w:rPr>
          <w:rFonts w:eastAsia="仿宋"/>
          <w:color w:val="000000" w:themeColor="text1"/>
          <w:sz w:val="32"/>
          <w:szCs w:val="32"/>
          <w:lang w:eastAsia="zh-CN"/>
        </w:rPr>
        <w:t>responses</w:t>
      </w:r>
      <w:r w:rsidRPr="00485B3C">
        <w:rPr>
          <w:rFonts w:eastAsia="仿宋"/>
          <w:color w:val="000000" w:themeColor="text1"/>
          <w:sz w:val="32"/>
          <w:szCs w:val="32"/>
          <w:lang w:eastAsia="zh-CN"/>
        </w:rPr>
        <w:t xml:space="preserve"> must be thorough. If the water-affected area involves chemical contamination, professional emergency personnel shall first follow chemical spill disposal procedures, then rinse with clean water. If biological agent contamination is involved, use appropriate disinfectants (such as chlorine-containing disinfectants or peracetic acid) to wipe and disinfect floors, walls, and equipment surfaces. After disinfection, let it sit for at least 30 </w:t>
      </w:r>
      <w:r w:rsidRPr="00485B3C">
        <w:rPr>
          <w:rFonts w:eastAsia="仿宋"/>
          <w:color w:val="000000" w:themeColor="text1"/>
          <w:sz w:val="32"/>
          <w:szCs w:val="32"/>
          <w:lang w:eastAsia="zh-CN"/>
        </w:rPr>
        <w:lastRenderedPageBreak/>
        <w:t>minutes. Only after testing confirms no microbial residue may the area be restored for use.</w:t>
      </w:r>
    </w:p>
    <w:p w14:paraId="3EF67CD3" w14:textId="75D68B83" w:rsidR="00AE7C80" w:rsidRPr="00485B3C" w:rsidRDefault="00000000" w:rsidP="00485B3C">
      <w:pPr>
        <w:pStyle w:val="ListParagraph"/>
        <w:numPr>
          <w:ilvl w:val="0"/>
          <w:numId w:val="4"/>
        </w:numPr>
        <w:ind w:left="567" w:firstLine="0"/>
        <w:contextualSpacing w:val="0"/>
        <w:jc w:val="both"/>
        <w:rPr>
          <w:rFonts w:eastAsia="仿宋"/>
          <w:color w:val="000000" w:themeColor="text1"/>
          <w:sz w:val="32"/>
          <w:szCs w:val="32"/>
          <w:lang w:eastAsia="zh-CN"/>
        </w:rPr>
      </w:pPr>
      <w:r w:rsidRPr="00485B3C">
        <w:rPr>
          <w:rFonts w:eastAsia="仿宋"/>
          <w:color w:val="000000" w:themeColor="text1"/>
          <w:sz w:val="32"/>
          <w:szCs w:val="32"/>
          <w:lang w:eastAsia="zh-CN"/>
        </w:rPr>
        <w:t>Maintenance and replenishment of emergency supplies must be</w:t>
      </w:r>
      <w:r w:rsidR="00415F70" w:rsidRPr="00415F70">
        <w:rPr>
          <w:rFonts w:eastAsia="仿宋" w:hint="eastAsia"/>
          <w:color w:val="000000" w:themeColor="text1"/>
          <w:sz w:val="32"/>
          <w:szCs w:val="32"/>
          <w:lang w:eastAsia="zh-CN"/>
        </w:rPr>
        <w:t xml:space="preserve"> </w:t>
      </w:r>
      <w:r w:rsidR="00415F70">
        <w:rPr>
          <w:rFonts w:eastAsia="仿宋" w:hint="eastAsia"/>
          <w:color w:val="000000" w:themeColor="text1"/>
          <w:sz w:val="32"/>
          <w:szCs w:val="32"/>
          <w:lang w:eastAsia="zh-CN"/>
        </w:rPr>
        <w:t>normalized</w:t>
      </w:r>
      <w:r w:rsidRPr="00485B3C">
        <w:rPr>
          <w:rFonts w:eastAsia="仿宋"/>
          <w:color w:val="000000" w:themeColor="text1"/>
          <w:sz w:val="32"/>
          <w:szCs w:val="32"/>
          <w:lang w:eastAsia="zh-CN"/>
        </w:rPr>
        <w:t>. Each department shall equip emergency personnel with suitable personal protective equipment for potential water immersion scenarios. After each emergency response, each department must promptly inventory emergency supplies (such as sandbags, absorbent cotton, drainage pumps), replenish damaged or consumed items, and clean, disinfect, and repair reusable items (such as insulated rubber boots and chemical protective suits) to ensure they remain in good and usable condition for the next emergency, and promptly update the emergency supply inventory list.</w:t>
      </w:r>
    </w:p>
    <w:p w14:paraId="5771DE9A" w14:textId="77777777" w:rsidR="00AE7C80" w:rsidRPr="00485B3C" w:rsidRDefault="00AE7C80" w:rsidP="00485B3C">
      <w:pPr>
        <w:rPr>
          <w:rFonts w:eastAsia="仿宋"/>
          <w:color w:val="auto"/>
          <w:sz w:val="32"/>
          <w:szCs w:val="32"/>
          <w:lang w:eastAsia="zh-CN" w:bidi="zh-TW"/>
        </w:rPr>
      </w:pPr>
    </w:p>
    <w:sectPr w:rsidR="00AE7C80" w:rsidRPr="00485B3C">
      <w:footerReference w:type="default" r:id="rId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8F191E" w14:textId="77777777" w:rsidR="00B751BC" w:rsidRDefault="00B751BC" w:rsidP="00485B3C">
      <w:r>
        <w:separator/>
      </w:r>
    </w:p>
  </w:endnote>
  <w:endnote w:type="continuationSeparator" w:id="0">
    <w:p w14:paraId="5B522F6C" w14:textId="77777777" w:rsidR="00B751BC" w:rsidRDefault="00B751BC" w:rsidP="00485B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仿宋_GB2312">
    <w:altName w:val="微软雅黑"/>
    <w:charset w:val="86"/>
    <w:family w:val="modern"/>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27467548"/>
      <w:docPartObj>
        <w:docPartGallery w:val="Page Numbers (Bottom of Page)"/>
        <w:docPartUnique/>
      </w:docPartObj>
    </w:sdtPr>
    <w:sdtEndPr>
      <w:rPr>
        <w:noProof/>
      </w:rPr>
    </w:sdtEndPr>
    <w:sdtContent>
      <w:p w14:paraId="75987E5E" w14:textId="41EDE491" w:rsidR="00C1198F" w:rsidRDefault="00C1198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E25BD3B" w14:textId="77777777" w:rsidR="00C1198F" w:rsidRDefault="00C1198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B0F83A" w14:textId="77777777" w:rsidR="00B751BC" w:rsidRDefault="00B751BC" w:rsidP="00485B3C">
      <w:r>
        <w:separator/>
      </w:r>
    </w:p>
  </w:footnote>
  <w:footnote w:type="continuationSeparator" w:id="0">
    <w:p w14:paraId="75EB51EB" w14:textId="77777777" w:rsidR="00B751BC" w:rsidRDefault="00B751BC" w:rsidP="00485B3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817B1A"/>
    <w:multiLevelType w:val="multilevel"/>
    <w:tmpl w:val="163E89A6"/>
    <w:lvl w:ilvl="0">
      <w:start w:val="1"/>
      <w:numFmt w:val="decimal"/>
      <w:lvlText w:val="%1."/>
      <w:lvlJc w:val="left"/>
      <w:pPr>
        <w:ind w:left="440" w:hanging="440"/>
      </w:pPr>
    </w:lvl>
    <w:lvl w:ilvl="1">
      <w:start w:val="1"/>
      <w:numFmt w:val="decimal"/>
      <w:lvlText w:val="%2."/>
      <w:lvlJc w:val="left"/>
      <w:pPr>
        <w:ind w:left="860" w:hanging="420"/>
      </w:pPr>
      <w:rPr>
        <w:rFonts w:hint="default"/>
      </w:r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1" w15:restartNumberingAfterBreak="0">
    <w:nsid w:val="1E1A71B1"/>
    <w:multiLevelType w:val="hybridMultilevel"/>
    <w:tmpl w:val="154A353C"/>
    <w:lvl w:ilvl="0" w:tplc="12F0DFAC">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 w15:restartNumberingAfterBreak="0">
    <w:nsid w:val="34276A3B"/>
    <w:multiLevelType w:val="multilevel"/>
    <w:tmpl w:val="BB0ADE0C"/>
    <w:lvl w:ilvl="0">
      <w:start w:val="1"/>
      <w:numFmt w:val="decimal"/>
      <w:lvlText w:val="（%1）"/>
      <w:lvlJc w:val="left"/>
      <w:pPr>
        <w:ind w:left="440" w:hanging="440"/>
      </w:pPr>
      <w:rPr>
        <w:rFonts w:hint="default"/>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3" w15:restartNumberingAfterBreak="0">
    <w:nsid w:val="4A4611AE"/>
    <w:multiLevelType w:val="multilevel"/>
    <w:tmpl w:val="DD0A5AEE"/>
    <w:lvl w:ilvl="0">
      <w:start w:val="1"/>
      <w:numFmt w:val="decimal"/>
      <w:lvlText w:val="（%1）"/>
      <w:lvlJc w:val="left"/>
      <w:pPr>
        <w:ind w:left="440" w:hanging="440"/>
      </w:pPr>
      <w:rPr>
        <w:rFonts w:hint="default"/>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4" w15:restartNumberingAfterBreak="0">
    <w:nsid w:val="4B1650AD"/>
    <w:multiLevelType w:val="multilevel"/>
    <w:tmpl w:val="1F88FCCC"/>
    <w:styleLink w:val="CurrentList1"/>
    <w:lvl w:ilvl="0">
      <w:start w:val="1"/>
      <w:numFmt w:val="decimal"/>
      <w:lvlText w:val="%1."/>
      <w:lvlJc w:val="left"/>
      <w:pPr>
        <w:ind w:left="440" w:hanging="440"/>
      </w:pPr>
      <w:rPr>
        <w:rFonts w:hint="eastAsia"/>
      </w:rPr>
    </w:lvl>
    <w:lvl w:ilvl="1">
      <w:start w:val="1"/>
      <w:numFmt w:val="decimal"/>
      <w:lvlText w:val="（%2）"/>
      <w:lvlJc w:val="left"/>
      <w:pPr>
        <w:ind w:left="880" w:hanging="440"/>
      </w:pPr>
      <w:rPr>
        <w:rFonts w:hint="default"/>
      </w:r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5" w15:restartNumberingAfterBreak="0">
    <w:nsid w:val="606F5495"/>
    <w:multiLevelType w:val="multilevel"/>
    <w:tmpl w:val="1F88FCCC"/>
    <w:lvl w:ilvl="0">
      <w:start w:val="1"/>
      <w:numFmt w:val="decimal"/>
      <w:lvlText w:val="%1."/>
      <w:lvlJc w:val="left"/>
      <w:pPr>
        <w:ind w:left="440" w:hanging="440"/>
      </w:pPr>
      <w:rPr>
        <w:rFonts w:hint="eastAsia"/>
      </w:rPr>
    </w:lvl>
    <w:lvl w:ilvl="1">
      <w:start w:val="1"/>
      <w:numFmt w:val="decimal"/>
      <w:lvlText w:val="（%2）"/>
      <w:lvlJc w:val="left"/>
      <w:pPr>
        <w:ind w:left="880" w:hanging="440"/>
      </w:pPr>
      <w:rPr>
        <w:rFonts w:hint="default"/>
      </w:r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num w:numId="1" w16cid:durableId="890580524">
    <w:abstractNumId w:val="0"/>
  </w:num>
  <w:num w:numId="2" w16cid:durableId="1985163393">
    <w:abstractNumId w:val="5"/>
  </w:num>
  <w:num w:numId="3" w16cid:durableId="734358118">
    <w:abstractNumId w:val="2"/>
  </w:num>
  <w:num w:numId="4" w16cid:durableId="1823427889">
    <w:abstractNumId w:val="3"/>
  </w:num>
  <w:num w:numId="5" w16cid:durableId="1783379380">
    <w:abstractNumId w:val="1"/>
  </w:num>
  <w:num w:numId="6" w16cid:durableId="139245849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3"/>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34C6"/>
    <w:rsid w:val="00022710"/>
    <w:rsid w:val="0003227C"/>
    <w:rsid w:val="00042813"/>
    <w:rsid w:val="0005656C"/>
    <w:rsid w:val="00064460"/>
    <w:rsid w:val="000742E2"/>
    <w:rsid w:val="00074568"/>
    <w:rsid w:val="000A4DB6"/>
    <w:rsid w:val="000D7816"/>
    <w:rsid w:val="000E570B"/>
    <w:rsid w:val="000F05EF"/>
    <w:rsid w:val="000F3145"/>
    <w:rsid w:val="000F57E1"/>
    <w:rsid w:val="0010779F"/>
    <w:rsid w:val="00136000"/>
    <w:rsid w:val="00144A6D"/>
    <w:rsid w:val="00154DC6"/>
    <w:rsid w:val="00160E0D"/>
    <w:rsid w:val="001616E7"/>
    <w:rsid w:val="00167AEF"/>
    <w:rsid w:val="0017007F"/>
    <w:rsid w:val="00172765"/>
    <w:rsid w:val="001769CB"/>
    <w:rsid w:val="001821C7"/>
    <w:rsid w:val="00184E6F"/>
    <w:rsid w:val="00196024"/>
    <w:rsid w:val="001A03FE"/>
    <w:rsid w:val="001A78E6"/>
    <w:rsid w:val="001B5291"/>
    <w:rsid w:val="001D0182"/>
    <w:rsid w:val="001D7AD7"/>
    <w:rsid w:val="001E46D1"/>
    <w:rsid w:val="001E5A21"/>
    <w:rsid w:val="001F2ACA"/>
    <w:rsid w:val="00206C20"/>
    <w:rsid w:val="00212072"/>
    <w:rsid w:val="00213462"/>
    <w:rsid w:val="002163F2"/>
    <w:rsid w:val="00217C0F"/>
    <w:rsid w:val="00255188"/>
    <w:rsid w:val="002629DF"/>
    <w:rsid w:val="002B2DE1"/>
    <w:rsid w:val="002D1A9D"/>
    <w:rsid w:val="002F6B70"/>
    <w:rsid w:val="0031106F"/>
    <w:rsid w:val="00311D84"/>
    <w:rsid w:val="003134C6"/>
    <w:rsid w:val="00316D12"/>
    <w:rsid w:val="00330AAD"/>
    <w:rsid w:val="00350B68"/>
    <w:rsid w:val="0035670F"/>
    <w:rsid w:val="00361C27"/>
    <w:rsid w:val="003620AD"/>
    <w:rsid w:val="00373603"/>
    <w:rsid w:val="00391119"/>
    <w:rsid w:val="003949F6"/>
    <w:rsid w:val="003A6D36"/>
    <w:rsid w:val="003B1DBD"/>
    <w:rsid w:val="004020E6"/>
    <w:rsid w:val="00403377"/>
    <w:rsid w:val="00405257"/>
    <w:rsid w:val="00415F70"/>
    <w:rsid w:val="0042247B"/>
    <w:rsid w:val="0043065E"/>
    <w:rsid w:val="00485B3C"/>
    <w:rsid w:val="00487DA7"/>
    <w:rsid w:val="004A245B"/>
    <w:rsid w:val="004C39A3"/>
    <w:rsid w:val="0051258C"/>
    <w:rsid w:val="00530518"/>
    <w:rsid w:val="00541FB8"/>
    <w:rsid w:val="00546E8E"/>
    <w:rsid w:val="00552296"/>
    <w:rsid w:val="00557DD6"/>
    <w:rsid w:val="005611D5"/>
    <w:rsid w:val="00564C80"/>
    <w:rsid w:val="005867AE"/>
    <w:rsid w:val="00587617"/>
    <w:rsid w:val="00592239"/>
    <w:rsid w:val="00592C31"/>
    <w:rsid w:val="00593492"/>
    <w:rsid w:val="00597026"/>
    <w:rsid w:val="005B1BE1"/>
    <w:rsid w:val="005C1B9D"/>
    <w:rsid w:val="0060236E"/>
    <w:rsid w:val="0060543C"/>
    <w:rsid w:val="0062404C"/>
    <w:rsid w:val="00630FCB"/>
    <w:rsid w:val="00633810"/>
    <w:rsid w:val="00643F60"/>
    <w:rsid w:val="006457FE"/>
    <w:rsid w:val="006562E1"/>
    <w:rsid w:val="00662186"/>
    <w:rsid w:val="00684208"/>
    <w:rsid w:val="00685441"/>
    <w:rsid w:val="006929B0"/>
    <w:rsid w:val="006A05FB"/>
    <w:rsid w:val="006A6552"/>
    <w:rsid w:val="006B57CD"/>
    <w:rsid w:val="006C2092"/>
    <w:rsid w:val="006C352A"/>
    <w:rsid w:val="006C423B"/>
    <w:rsid w:val="006D1C3D"/>
    <w:rsid w:val="006E1FF9"/>
    <w:rsid w:val="006E340F"/>
    <w:rsid w:val="00703BC7"/>
    <w:rsid w:val="00756F54"/>
    <w:rsid w:val="00763447"/>
    <w:rsid w:val="007642B6"/>
    <w:rsid w:val="00767A06"/>
    <w:rsid w:val="00791029"/>
    <w:rsid w:val="007B0C80"/>
    <w:rsid w:val="007B13A0"/>
    <w:rsid w:val="007B6B0D"/>
    <w:rsid w:val="007B7177"/>
    <w:rsid w:val="00845938"/>
    <w:rsid w:val="008643C8"/>
    <w:rsid w:val="00872903"/>
    <w:rsid w:val="00896AFD"/>
    <w:rsid w:val="008B7A4C"/>
    <w:rsid w:val="008C1DAA"/>
    <w:rsid w:val="008E29A2"/>
    <w:rsid w:val="008E2D66"/>
    <w:rsid w:val="008E7C10"/>
    <w:rsid w:val="008F2249"/>
    <w:rsid w:val="008F4CA1"/>
    <w:rsid w:val="00906EB7"/>
    <w:rsid w:val="00917E7F"/>
    <w:rsid w:val="00923DF4"/>
    <w:rsid w:val="0094124F"/>
    <w:rsid w:val="009524B2"/>
    <w:rsid w:val="009628F7"/>
    <w:rsid w:val="00964640"/>
    <w:rsid w:val="0099520E"/>
    <w:rsid w:val="009A35C3"/>
    <w:rsid w:val="009A516F"/>
    <w:rsid w:val="009C3800"/>
    <w:rsid w:val="009C4235"/>
    <w:rsid w:val="009D192F"/>
    <w:rsid w:val="009E07D4"/>
    <w:rsid w:val="009E0F79"/>
    <w:rsid w:val="009F0D47"/>
    <w:rsid w:val="00A20524"/>
    <w:rsid w:val="00A2183C"/>
    <w:rsid w:val="00A26C3A"/>
    <w:rsid w:val="00A3617E"/>
    <w:rsid w:val="00A4150F"/>
    <w:rsid w:val="00A43110"/>
    <w:rsid w:val="00A52299"/>
    <w:rsid w:val="00A57C69"/>
    <w:rsid w:val="00A729AB"/>
    <w:rsid w:val="00A748D5"/>
    <w:rsid w:val="00A761B3"/>
    <w:rsid w:val="00A87A64"/>
    <w:rsid w:val="00A91424"/>
    <w:rsid w:val="00A91D59"/>
    <w:rsid w:val="00AB439B"/>
    <w:rsid w:val="00AB59BA"/>
    <w:rsid w:val="00AB5FD8"/>
    <w:rsid w:val="00AC7103"/>
    <w:rsid w:val="00AD01C6"/>
    <w:rsid w:val="00AD34B8"/>
    <w:rsid w:val="00AE0339"/>
    <w:rsid w:val="00AE7C80"/>
    <w:rsid w:val="00AF07E9"/>
    <w:rsid w:val="00AF5938"/>
    <w:rsid w:val="00B01999"/>
    <w:rsid w:val="00B17857"/>
    <w:rsid w:val="00B24243"/>
    <w:rsid w:val="00B24D9F"/>
    <w:rsid w:val="00B457D1"/>
    <w:rsid w:val="00B45953"/>
    <w:rsid w:val="00B54D30"/>
    <w:rsid w:val="00B6777B"/>
    <w:rsid w:val="00B72197"/>
    <w:rsid w:val="00B751BC"/>
    <w:rsid w:val="00B8503D"/>
    <w:rsid w:val="00BC0A64"/>
    <w:rsid w:val="00BD30AB"/>
    <w:rsid w:val="00BE03C4"/>
    <w:rsid w:val="00BF0E20"/>
    <w:rsid w:val="00BF34F3"/>
    <w:rsid w:val="00BF44A4"/>
    <w:rsid w:val="00C00A49"/>
    <w:rsid w:val="00C055FA"/>
    <w:rsid w:val="00C10D0C"/>
    <w:rsid w:val="00C1198F"/>
    <w:rsid w:val="00C34F0D"/>
    <w:rsid w:val="00C43526"/>
    <w:rsid w:val="00C60603"/>
    <w:rsid w:val="00C7676B"/>
    <w:rsid w:val="00C8287A"/>
    <w:rsid w:val="00CB4747"/>
    <w:rsid w:val="00CB48B2"/>
    <w:rsid w:val="00CF1ECF"/>
    <w:rsid w:val="00D05E4C"/>
    <w:rsid w:val="00D15858"/>
    <w:rsid w:val="00D165DB"/>
    <w:rsid w:val="00D26351"/>
    <w:rsid w:val="00D26885"/>
    <w:rsid w:val="00D419FA"/>
    <w:rsid w:val="00D47B88"/>
    <w:rsid w:val="00D52637"/>
    <w:rsid w:val="00D652E8"/>
    <w:rsid w:val="00D67241"/>
    <w:rsid w:val="00D75060"/>
    <w:rsid w:val="00D84AE5"/>
    <w:rsid w:val="00D85043"/>
    <w:rsid w:val="00DB5BCE"/>
    <w:rsid w:val="00DC16DD"/>
    <w:rsid w:val="00E259F4"/>
    <w:rsid w:val="00E25D19"/>
    <w:rsid w:val="00E33BD3"/>
    <w:rsid w:val="00E510F5"/>
    <w:rsid w:val="00E51771"/>
    <w:rsid w:val="00E529E1"/>
    <w:rsid w:val="00E67364"/>
    <w:rsid w:val="00E83EA6"/>
    <w:rsid w:val="00E8781E"/>
    <w:rsid w:val="00E95B08"/>
    <w:rsid w:val="00EA062C"/>
    <w:rsid w:val="00EA5175"/>
    <w:rsid w:val="00EA6C2E"/>
    <w:rsid w:val="00EB475C"/>
    <w:rsid w:val="00EB5D46"/>
    <w:rsid w:val="00EC23D4"/>
    <w:rsid w:val="00EE30C5"/>
    <w:rsid w:val="00EF31D5"/>
    <w:rsid w:val="00F061B9"/>
    <w:rsid w:val="00F1378D"/>
    <w:rsid w:val="00F25D8F"/>
    <w:rsid w:val="00F77442"/>
    <w:rsid w:val="00FA2E21"/>
    <w:rsid w:val="00FA5F32"/>
    <w:rsid w:val="00FC284B"/>
    <w:rsid w:val="00FE0F8F"/>
    <w:rsid w:val="1BED1C9A"/>
    <w:rsid w:val="25055224"/>
    <w:rsid w:val="63D548B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76FF9C2"/>
  <w15:docId w15:val="{9AA7E41E-0315-49B4-A67E-77B8974634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pPr>
    <w:rPr>
      <w:rFonts w:ascii="Times New Roman" w:eastAsia="Times New Roman" w:hAnsi="Times New Roman" w:cs="Times New Roman"/>
      <w:color w:val="000000"/>
      <w:sz w:val="24"/>
      <w:szCs w:val="24"/>
      <w:lang w:eastAsia="en-US" w:bidi="en-US"/>
    </w:rPr>
  </w:style>
  <w:style w:type="paragraph" w:styleId="Heading1">
    <w:name w:val="heading 1"/>
    <w:basedOn w:val="Normal"/>
    <w:next w:val="Normal"/>
    <w:link w:val="Heading1Char"/>
    <w:uiPriority w:val="9"/>
    <w:qFormat/>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Heading2">
    <w:name w:val="heading 2"/>
    <w:basedOn w:val="Normal"/>
    <w:next w:val="Normal"/>
    <w:link w:val="Heading2Char"/>
    <w:uiPriority w:val="9"/>
    <w:semiHidden/>
    <w:unhideWhenUsed/>
    <w:qFormat/>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Heading3">
    <w:name w:val="heading 3"/>
    <w:basedOn w:val="Normal"/>
    <w:next w:val="Normal"/>
    <w:link w:val="Heading3Char"/>
    <w:uiPriority w:val="9"/>
    <w:semiHidden/>
    <w:unhideWhenUsed/>
    <w:qFormat/>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Heading4">
    <w:name w:val="heading 4"/>
    <w:basedOn w:val="Normal"/>
    <w:next w:val="Normal"/>
    <w:link w:val="Heading4Char"/>
    <w:uiPriority w:val="9"/>
    <w:semiHidden/>
    <w:unhideWhenUsed/>
    <w:qFormat/>
    <w:pPr>
      <w:keepNext/>
      <w:keepLines/>
      <w:spacing w:before="80" w:after="40"/>
      <w:outlineLvl w:val="3"/>
    </w:pPr>
    <w:rPr>
      <w:rFonts w:cstheme="majorBidi"/>
      <w:color w:val="0F4761" w:themeColor="accent1" w:themeShade="BF"/>
      <w:sz w:val="28"/>
      <w:szCs w:val="28"/>
    </w:rPr>
  </w:style>
  <w:style w:type="paragraph" w:styleId="Heading5">
    <w:name w:val="heading 5"/>
    <w:basedOn w:val="Normal"/>
    <w:next w:val="Normal"/>
    <w:link w:val="Heading5Char"/>
    <w:uiPriority w:val="9"/>
    <w:semiHidden/>
    <w:unhideWhenUsed/>
    <w:qFormat/>
    <w:pPr>
      <w:keepNext/>
      <w:keepLines/>
      <w:spacing w:before="80" w:after="40"/>
      <w:outlineLvl w:val="4"/>
    </w:pPr>
    <w:rPr>
      <w:rFonts w:cstheme="majorBidi"/>
      <w:color w:val="0F4761" w:themeColor="accent1" w:themeShade="BF"/>
    </w:rPr>
  </w:style>
  <w:style w:type="paragraph" w:styleId="Heading6">
    <w:name w:val="heading 6"/>
    <w:basedOn w:val="Normal"/>
    <w:next w:val="Normal"/>
    <w:link w:val="Heading6Char"/>
    <w:uiPriority w:val="9"/>
    <w:semiHidden/>
    <w:unhideWhenUsed/>
    <w:qFormat/>
    <w:pPr>
      <w:keepNext/>
      <w:keepLines/>
      <w:spacing w:before="40"/>
      <w:outlineLvl w:val="5"/>
    </w:pPr>
    <w:rPr>
      <w:rFonts w:cstheme="majorBidi"/>
      <w:b/>
      <w:bCs/>
      <w:color w:val="0F4761" w:themeColor="accent1" w:themeShade="BF"/>
    </w:rPr>
  </w:style>
  <w:style w:type="paragraph" w:styleId="Heading7">
    <w:name w:val="heading 7"/>
    <w:basedOn w:val="Normal"/>
    <w:next w:val="Normal"/>
    <w:link w:val="Heading7Char"/>
    <w:uiPriority w:val="9"/>
    <w:semiHidden/>
    <w:unhideWhenUsed/>
    <w:qFormat/>
    <w:pPr>
      <w:keepNext/>
      <w:keepLines/>
      <w:spacing w:before="40"/>
      <w:outlineLvl w:val="6"/>
    </w:pPr>
    <w:rPr>
      <w:rFonts w:cstheme="majorBidi"/>
      <w:b/>
      <w:bCs/>
      <w:color w:val="595959" w:themeColor="text1" w:themeTint="A6"/>
    </w:rPr>
  </w:style>
  <w:style w:type="paragraph" w:styleId="Heading8">
    <w:name w:val="heading 8"/>
    <w:basedOn w:val="Normal"/>
    <w:next w:val="Normal"/>
    <w:link w:val="Heading8Char"/>
    <w:uiPriority w:val="9"/>
    <w:semiHidden/>
    <w:unhideWhenUsed/>
    <w:qFormat/>
    <w:pPr>
      <w:keepNext/>
      <w:keepLines/>
      <w:outlineLvl w:val="7"/>
    </w:pPr>
    <w:rPr>
      <w:rFonts w:cstheme="majorBidi"/>
      <w:color w:val="595959" w:themeColor="text1" w:themeTint="A6"/>
    </w:rPr>
  </w:style>
  <w:style w:type="paragraph" w:styleId="Heading9">
    <w:name w:val="heading 9"/>
    <w:basedOn w:val="Normal"/>
    <w:next w:val="Normal"/>
    <w:link w:val="Heading9Char"/>
    <w:uiPriority w:val="9"/>
    <w:semiHidden/>
    <w:unhideWhenUsed/>
    <w:qFormat/>
    <w:pPr>
      <w:keepNext/>
      <w:keepLines/>
      <w:outlineLvl w:val="8"/>
    </w:pPr>
    <w:rPr>
      <w:rFonts w:eastAsiaTheme="majorEastAsia" w:cstheme="majorBidi"/>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qFormat/>
    <w:pPr>
      <w:tabs>
        <w:tab w:val="center" w:pos="4153"/>
        <w:tab w:val="right" w:pos="8306"/>
      </w:tabs>
      <w:snapToGrid w:val="0"/>
    </w:pPr>
    <w:rPr>
      <w:sz w:val="18"/>
      <w:szCs w:val="18"/>
    </w:rPr>
  </w:style>
  <w:style w:type="paragraph" w:styleId="Header">
    <w:name w:val="header"/>
    <w:basedOn w:val="Normal"/>
    <w:link w:val="HeaderChar"/>
    <w:uiPriority w:val="99"/>
    <w:unhideWhenUsed/>
    <w:qFormat/>
    <w:pPr>
      <w:tabs>
        <w:tab w:val="center" w:pos="4153"/>
        <w:tab w:val="right" w:pos="8306"/>
      </w:tabs>
      <w:snapToGrid w:val="0"/>
      <w:jc w:val="center"/>
    </w:pPr>
    <w:rPr>
      <w:sz w:val="18"/>
      <w:szCs w:val="18"/>
    </w:rPr>
  </w:style>
  <w:style w:type="paragraph" w:styleId="Subtitle">
    <w:name w:val="Subtitle"/>
    <w:basedOn w:val="Normal"/>
    <w:next w:val="Normal"/>
    <w:link w:val="SubtitleChar"/>
    <w:uiPriority w:val="11"/>
    <w:qFormat/>
    <w:pPr>
      <w:spacing w:after="160"/>
      <w:jc w:val="center"/>
    </w:pPr>
    <w:rPr>
      <w:rFonts w:asciiTheme="majorHAnsi" w:eastAsiaTheme="majorEastAsia" w:hAnsiTheme="majorHAnsi" w:cstheme="majorBidi"/>
      <w:color w:val="595959" w:themeColor="text1" w:themeTint="A6"/>
      <w:spacing w:val="15"/>
      <w:sz w:val="28"/>
      <w:szCs w:val="28"/>
    </w:rPr>
  </w:style>
  <w:style w:type="paragraph" w:styleId="Title">
    <w:name w:val="Title"/>
    <w:basedOn w:val="Normal"/>
    <w:next w:val="Normal"/>
    <w:link w:val="TitleChar"/>
    <w:uiPriority w:val="10"/>
    <w:qFormat/>
    <w:pPr>
      <w:spacing w:after="80"/>
      <w:contextualSpacing/>
      <w:jc w:val="center"/>
    </w:pPr>
    <w:rPr>
      <w:rFonts w:asciiTheme="majorHAnsi" w:eastAsiaTheme="majorEastAsia" w:hAnsiTheme="majorHAnsi" w:cstheme="majorBidi"/>
      <w:spacing w:val="-10"/>
      <w:kern w:val="28"/>
      <w:sz w:val="56"/>
      <w:szCs w:val="56"/>
    </w:rPr>
  </w:style>
  <w:style w:type="table" w:styleId="TableGrid">
    <w:name w:val="Table Grid"/>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qFormat/>
    <w:rPr>
      <w:color w:val="96607D" w:themeColor="followedHyperlink"/>
      <w:u w:val="single"/>
    </w:rPr>
  </w:style>
  <w:style w:type="character" w:styleId="Hyperlink">
    <w:name w:val="Hyperlink"/>
    <w:basedOn w:val="DefaultParagraphFont"/>
    <w:uiPriority w:val="99"/>
    <w:unhideWhenUsed/>
    <w:qFormat/>
    <w:rPr>
      <w:color w:val="467886" w:themeColor="hyperlink"/>
      <w:u w:val="single"/>
    </w:rPr>
  </w:style>
  <w:style w:type="character" w:customStyle="1" w:styleId="Heading1Char">
    <w:name w:val="Heading 1 Char"/>
    <w:basedOn w:val="DefaultParagraphFont"/>
    <w:link w:val="Heading1"/>
    <w:uiPriority w:val="9"/>
    <w:qFormat/>
    <w:rPr>
      <w:rFonts w:asciiTheme="majorHAnsi" w:eastAsiaTheme="majorEastAsia" w:hAnsiTheme="majorHAnsi" w:cstheme="majorBidi"/>
      <w:color w:val="0F4761" w:themeColor="accent1" w:themeShade="BF"/>
      <w:sz w:val="48"/>
      <w:szCs w:val="48"/>
    </w:rPr>
  </w:style>
  <w:style w:type="character" w:customStyle="1" w:styleId="Heading2Char">
    <w:name w:val="Heading 2 Char"/>
    <w:basedOn w:val="DefaultParagraphFont"/>
    <w:link w:val="Heading2"/>
    <w:uiPriority w:val="9"/>
    <w:semiHidden/>
    <w:qFormat/>
    <w:rPr>
      <w:rFonts w:asciiTheme="majorHAnsi" w:eastAsiaTheme="majorEastAsia" w:hAnsiTheme="majorHAnsi" w:cstheme="majorBidi"/>
      <w:color w:val="0F4761" w:themeColor="accent1" w:themeShade="BF"/>
      <w:sz w:val="40"/>
      <w:szCs w:val="40"/>
    </w:rPr>
  </w:style>
  <w:style w:type="character" w:customStyle="1" w:styleId="Heading3Char">
    <w:name w:val="Heading 3 Char"/>
    <w:basedOn w:val="DefaultParagraphFont"/>
    <w:link w:val="Heading3"/>
    <w:uiPriority w:val="9"/>
    <w:semiHidden/>
    <w:qFormat/>
    <w:rPr>
      <w:rFonts w:asciiTheme="majorHAnsi" w:eastAsiaTheme="majorEastAsia" w:hAnsiTheme="majorHAnsi" w:cstheme="majorBidi"/>
      <w:color w:val="0F4761" w:themeColor="accent1" w:themeShade="BF"/>
      <w:sz w:val="32"/>
      <w:szCs w:val="32"/>
    </w:rPr>
  </w:style>
  <w:style w:type="character" w:customStyle="1" w:styleId="Heading4Char">
    <w:name w:val="Heading 4 Char"/>
    <w:basedOn w:val="DefaultParagraphFont"/>
    <w:link w:val="Heading4"/>
    <w:uiPriority w:val="9"/>
    <w:semiHidden/>
    <w:qFormat/>
    <w:rPr>
      <w:rFonts w:cstheme="majorBidi"/>
      <w:color w:val="0F4761" w:themeColor="accent1" w:themeShade="BF"/>
      <w:sz w:val="28"/>
      <w:szCs w:val="28"/>
    </w:rPr>
  </w:style>
  <w:style w:type="character" w:customStyle="1" w:styleId="Heading5Char">
    <w:name w:val="Heading 5 Char"/>
    <w:basedOn w:val="DefaultParagraphFont"/>
    <w:link w:val="Heading5"/>
    <w:uiPriority w:val="9"/>
    <w:semiHidden/>
    <w:qFormat/>
    <w:rPr>
      <w:rFonts w:cstheme="majorBidi"/>
      <w:color w:val="0F4761" w:themeColor="accent1" w:themeShade="BF"/>
      <w:sz w:val="24"/>
      <w:szCs w:val="24"/>
    </w:rPr>
  </w:style>
  <w:style w:type="character" w:customStyle="1" w:styleId="Heading6Char">
    <w:name w:val="Heading 6 Char"/>
    <w:basedOn w:val="DefaultParagraphFont"/>
    <w:link w:val="Heading6"/>
    <w:uiPriority w:val="9"/>
    <w:semiHidden/>
    <w:qFormat/>
    <w:rPr>
      <w:rFonts w:cstheme="majorBidi"/>
      <w:b/>
      <w:bCs/>
      <w:color w:val="0F4761" w:themeColor="accent1" w:themeShade="BF"/>
    </w:rPr>
  </w:style>
  <w:style w:type="character" w:customStyle="1" w:styleId="Heading7Char">
    <w:name w:val="Heading 7 Char"/>
    <w:basedOn w:val="DefaultParagraphFont"/>
    <w:link w:val="Heading7"/>
    <w:uiPriority w:val="9"/>
    <w:semiHidden/>
    <w:qFormat/>
    <w:rPr>
      <w:rFonts w:cstheme="majorBidi"/>
      <w:b/>
      <w:bCs/>
      <w:color w:val="595959" w:themeColor="text1" w:themeTint="A6"/>
    </w:rPr>
  </w:style>
  <w:style w:type="character" w:customStyle="1" w:styleId="Heading8Char">
    <w:name w:val="Heading 8 Char"/>
    <w:basedOn w:val="DefaultParagraphFont"/>
    <w:link w:val="Heading8"/>
    <w:uiPriority w:val="9"/>
    <w:semiHidden/>
    <w:qFormat/>
    <w:rPr>
      <w:rFonts w:cstheme="majorBidi"/>
      <w:color w:val="595959" w:themeColor="text1" w:themeTint="A6"/>
    </w:rPr>
  </w:style>
  <w:style w:type="character" w:customStyle="1" w:styleId="Heading9Char">
    <w:name w:val="Heading 9 Char"/>
    <w:basedOn w:val="DefaultParagraphFont"/>
    <w:link w:val="Heading9"/>
    <w:uiPriority w:val="9"/>
    <w:semiHidden/>
    <w:qFormat/>
    <w:rPr>
      <w:rFonts w:eastAsiaTheme="majorEastAsia" w:cstheme="majorBidi"/>
      <w:color w:val="595959" w:themeColor="text1" w:themeTint="A6"/>
    </w:rPr>
  </w:style>
  <w:style w:type="character" w:customStyle="1" w:styleId="TitleChar">
    <w:name w:val="Title Char"/>
    <w:basedOn w:val="DefaultParagraphFont"/>
    <w:link w:val="Title"/>
    <w:uiPriority w:val="10"/>
    <w:qFormat/>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qFormat/>
    <w:rPr>
      <w:rFonts w:asciiTheme="majorHAnsi" w:eastAsiaTheme="majorEastAsia" w:hAnsiTheme="majorHAnsi" w:cstheme="majorBidi"/>
      <w:color w:val="595959" w:themeColor="text1" w:themeTint="A6"/>
      <w:spacing w:val="15"/>
      <w:sz w:val="28"/>
      <w:szCs w:val="28"/>
    </w:rPr>
  </w:style>
  <w:style w:type="paragraph" w:styleId="Quote">
    <w:name w:val="Quote"/>
    <w:basedOn w:val="Normal"/>
    <w:next w:val="Normal"/>
    <w:link w:val="QuoteChar"/>
    <w:uiPriority w:val="29"/>
    <w:qFormat/>
    <w:pPr>
      <w:spacing w:before="160" w:after="160"/>
      <w:jc w:val="center"/>
    </w:pPr>
    <w:rPr>
      <w:i/>
      <w:iCs/>
      <w:color w:val="404040" w:themeColor="text1" w:themeTint="BF"/>
    </w:rPr>
  </w:style>
  <w:style w:type="character" w:customStyle="1" w:styleId="QuoteChar">
    <w:name w:val="Quote Char"/>
    <w:basedOn w:val="DefaultParagraphFont"/>
    <w:link w:val="Quote"/>
    <w:uiPriority w:val="29"/>
    <w:qFormat/>
    <w:rPr>
      <w:i/>
      <w:iCs/>
      <w:color w:val="404040" w:themeColor="text1" w:themeTint="BF"/>
    </w:rPr>
  </w:style>
  <w:style w:type="paragraph" w:styleId="ListParagraph">
    <w:name w:val="List Paragraph"/>
    <w:basedOn w:val="Normal"/>
    <w:qFormat/>
    <w:pPr>
      <w:ind w:left="720"/>
      <w:contextualSpacing/>
    </w:pPr>
  </w:style>
  <w:style w:type="character" w:customStyle="1" w:styleId="IntenseEmphasis1">
    <w:name w:val="Intense Emphasis1"/>
    <w:basedOn w:val="DefaultParagraphFont"/>
    <w:uiPriority w:val="21"/>
    <w:qFormat/>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qFormat/>
    <w:rPr>
      <w:i/>
      <w:iCs/>
      <w:color w:val="0F4761" w:themeColor="accent1" w:themeShade="BF"/>
    </w:rPr>
  </w:style>
  <w:style w:type="character" w:customStyle="1" w:styleId="IntenseReference1">
    <w:name w:val="Intense Reference1"/>
    <w:basedOn w:val="DefaultParagraphFont"/>
    <w:uiPriority w:val="32"/>
    <w:qFormat/>
    <w:rPr>
      <w:b/>
      <w:bCs/>
      <w:smallCaps/>
      <w:color w:val="0F4761" w:themeColor="accent1" w:themeShade="BF"/>
      <w:spacing w:val="5"/>
    </w:rPr>
  </w:style>
  <w:style w:type="paragraph" w:customStyle="1" w:styleId="Bodytext1">
    <w:name w:val="Body text|1"/>
    <w:basedOn w:val="Normal"/>
    <w:link w:val="Bodytext10"/>
    <w:qFormat/>
    <w:pPr>
      <w:spacing w:line="360" w:lineRule="auto"/>
      <w:ind w:firstLine="400"/>
    </w:pPr>
    <w:rPr>
      <w:rFonts w:ascii="宋体" w:eastAsia="宋体" w:hAnsi="宋体" w:cs="宋体"/>
      <w:lang w:val="zh-TW" w:eastAsia="zh-TW" w:bidi="zh-TW"/>
    </w:rPr>
  </w:style>
  <w:style w:type="character" w:customStyle="1" w:styleId="Bodytext10">
    <w:name w:val="Body text|1 字符"/>
    <w:basedOn w:val="DefaultParagraphFont"/>
    <w:link w:val="Bodytext1"/>
    <w:qFormat/>
    <w:rPr>
      <w:rFonts w:ascii="宋体" w:eastAsia="宋体" w:hAnsi="宋体" w:cs="宋体"/>
      <w:color w:val="000000"/>
      <w:kern w:val="0"/>
      <w:sz w:val="24"/>
      <w:szCs w:val="24"/>
      <w:lang w:val="zh-TW" w:eastAsia="zh-TW" w:bidi="zh-TW"/>
    </w:rPr>
  </w:style>
  <w:style w:type="character" w:customStyle="1" w:styleId="HeaderChar">
    <w:name w:val="Header Char"/>
    <w:basedOn w:val="DefaultParagraphFont"/>
    <w:link w:val="Header"/>
    <w:uiPriority w:val="99"/>
    <w:qFormat/>
    <w:rPr>
      <w:rFonts w:ascii="Times New Roman" w:eastAsia="Times New Roman" w:hAnsi="Times New Roman" w:cs="Times New Roman"/>
      <w:color w:val="000000"/>
      <w:kern w:val="0"/>
      <w:sz w:val="18"/>
      <w:szCs w:val="18"/>
      <w:lang w:eastAsia="en-US" w:bidi="en-US"/>
    </w:rPr>
  </w:style>
  <w:style w:type="character" w:customStyle="1" w:styleId="FooterChar">
    <w:name w:val="Footer Char"/>
    <w:basedOn w:val="DefaultParagraphFont"/>
    <w:link w:val="Footer"/>
    <w:uiPriority w:val="99"/>
    <w:qFormat/>
    <w:rPr>
      <w:rFonts w:ascii="Times New Roman" w:eastAsia="Times New Roman" w:hAnsi="Times New Roman" w:cs="Times New Roman"/>
      <w:color w:val="000000"/>
      <w:kern w:val="0"/>
      <w:sz w:val="18"/>
      <w:szCs w:val="18"/>
      <w:lang w:eastAsia="en-US" w:bidi="en-US"/>
    </w:rPr>
  </w:style>
  <w:style w:type="character" w:customStyle="1" w:styleId="UnresolvedMention1">
    <w:name w:val="Unresolved Mention1"/>
    <w:basedOn w:val="DefaultParagraphFont"/>
    <w:uiPriority w:val="99"/>
    <w:semiHidden/>
    <w:unhideWhenUsed/>
    <w:qFormat/>
    <w:rPr>
      <w:color w:val="605E5C"/>
      <w:shd w:val="clear" w:color="auto" w:fill="E1DFDD"/>
    </w:rPr>
  </w:style>
  <w:style w:type="paragraph" w:customStyle="1" w:styleId="1">
    <w:name w:val="样式1"/>
    <w:basedOn w:val="Bodytext1"/>
    <w:link w:val="10"/>
    <w:qFormat/>
    <w:pPr>
      <w:spacing w:line="560" w:lineRule="exact"/>
      <w:ind w:firstLineChars="200" w:firstLine="200"/>
      <w:jc w:val="both"/>
    </w:pPr>
    <w:rPr>
      <w:rFonts w:ascii="Times New Roman" w:eastAsia="仿宋_GB2312" w:hAnsi="Times New Roman" w:cs="Times New Roman"/>
      <w:sz w:val="32"/>
      <w:szCs w:val="32"/>
      <w:shd w:val="clear" w:color="auto" w:fill="FFFFFF"/>
    </w:rPr>
  </w:style>
  <w:style w:type="character" w:customStyle="1" w:styleId="10">
    <w:name w:val="样式1 字符"/>
    <w:basedOn w:val="Bodytext10"/>
    <w:link w:val="1"/>
    <w:qFormat/>
    <w:rPr>
      <w:rFonts w:ascii="Times New Roman" w:eastAsia="仿宋_GB2312" w:hAnsi="Times New Roman" w:cs="Times New Roman"/>
      <w:color w:val="000000"/>
      <w:kern w:val="0"/>
      <w:sz w:val="32"/>
      <w:szCs w:val="32"/>
      <w:lang w:val="zh-TW" w:eastAsia="zh-TW" w:bidi="zh-TW"/>
    </w:rPr>
  </w:style>
  <w:style w:type="paragraph" w:customStyle="1" w:styleId="Revision1">
    <w:name w:val="Revision1"/>
    <w:hidden/>
    <w:uiPriority w:val="99"/>
    <w:semiHidden/>
    <w:qFormat/>
    <w:rPr>
      <w:rFonts w:ascii="Times New Roman" w:eastAsia="Times New Roman" w:hAnsi="Times New Roman" w:cs="Times New Roman"/>
      <w:color w:val="000000"/>
      <w:sz w:val="24"/>
      <w:szCs w:val="24"/>
      <w:lang w:eastAsia="en-US" w:bidi="en-US"/>
    </w:rPr>
  </w:style>
  <w:style w:type="paragraph" w:styleId="Revision">
    <w:name w:val="Revision"/>
    <w:hidden/>
    <w:uiPriority w:val="99"/>
    <w:unhideWhenUsed/>
    <w:rsid w:val="00485B3C"/>
    <w:rPr>
      <w:rFonts w:ascii="Times New Roman" w:eastAsia="Times New Roman" w:hAnsi="Times New Roman" w:cs="Times New Roman"/>
      <w:color w:val="000000"/>
      <w:sz w:val="24"/>
      <w:szCs w:val="24"/>
      <w:lang w:eastAsia="en-US" w:bidi="en-US"/>
    </w:rPr>
  </w:style>
  <w:style w:type="numbering" w:customStyle="1" w:styleId="CurrentList1">
    <w:name w:val="Current List1"/>
    <w:uiPriority w:val="99"/>
    <w:rsid w:val="00485B3C"/>
    <w:pPr>
      <w:numPr>
        <w:numId w:val="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ontractReview xmlns="http://schemas.wps.cn/vas-ai-hub/contract-review">
  <reviewItems>
    <reviewItem>
      <errorID>e849ae9f-20b8-416c-b966-b940467f0ab8</errorID>
      <errorWord>呼喊同</errorWord>
      <group>L1_Word</group>
      <groupName>字词问题</groupName>
      <ability>L2_Typo</ability>
      <abilityName>字词错误</abilityName>
      <candidateList>
        <item>呼喊</item>
      </candidateList>
      <explain/>
      <paraID>3053C839</paraID>
      <start>9</start>
      <end>14</end>
      <status>modified</status>
      <modifiedWord>呼喊</modifiedWord>
      <trackRevisions>true</trackRevisions>
    </reviewItem>
    <reviewItem>
      <errorID>42ba872d-0fdc-4c78-aef0-abf74bd38d92</errorID>
      <errorWord>，</errorWord>
      <group>L1_Grammar</group>
      <groupName>语法问题</groupName>
      <ability>L2_Grammar</ability>
      <abilityName>语法错误</abilityName>
      <candidateList>
        <item>自己，</item>
      </candidateList>
      <explain/>
      <paraID>3053C839</paraID>
      <start>23</start>
      <end>27</end>
      <status>modified</status>
      <modifiedWord>自己，</modifiedWord>
      <trackRevisions>true</trackRevisions>
    </reviewItem>
    <reviewItem>
      <errorID>b9695136-09c1-4e9b-9c97-70b8707a84f0</errorID>
      <errorWord>上报到</errorWord>
      <group>L1_Word</group>
      <groupName>字词问题</groupName>
      <ability>L2_Typo</ability>
      <abilityName>字词错误</abilityName>
      <candidateList>
        <item>上报</item>
      </candidateList>
      <explain/>
      <paraID>43500A8A</paraID>
      <start>53</start>
      <end>58</end>
      <status>modified</status>
      <modifiedWord>上报</modifiedWord>
      <trackRevisions>true</trackRevisions>
    </reviewItem>
    <reviewItem>
      <errorID>d8ca60b8-dad9-4d2b-875f-2c8266134c2a</errorID>
      <errorWord>佩戴</errorWord>
      <group>L1_Punc</group>
      <groupName>标点问题</groupName>
      <ability>L2_Punc</ability>
      <abilityName>标点符号检查</abilityName>
      <candidateList>
        <item>、佩戴</item>
      </candidateList>
      <explain/>
      <paraID>36C4E772</paraID>
      <start>33</start>
      <end>38</end>
      <status>modified</status>
      <modifiedWord>、佩戴</modifiedWord>
      <trackRevisions>true</trackRevisions>
    </reviewItem>
    <reviewItem>
      <errorID>f04ca16e-afef-4d04-b345-d3000ce64979</errorID>
      <errorWord>同步</errorWord>
      <group>L1_Punc</group>
      <groupName>标点问题</groupName>
      <ability>L2_Punc</ability>
      <abilityName>标点符号检查</abilityName>
      <candidateList>
        <item>，同步</item>
      </candidateList>
      <explain/>
      <paraID>36C4E772</paraID>
      <start>68</start>
      <end>73</end>
      <status>modified</status>
      <modifiedWord>，同步</modifiedWord>
      <trackRevisions>true</trackRevisions>
    </reviewItem>
    <reviewItem>
      <errorID>c7cb9705-68f5-40c5-bbf2-3e91c014bc17</errorID>
      <errorWord>清水</errorWord>
      <group>L1_Word</group>
      <groupName>字词问题</groupName>
      <ability>L2_Typo</ability>
      <abilityName>字词错误</abilityName>
      <candidateList>
        <item>清理</item>
      </candidateList>
      <explain/>
      <paraID> 3E5096F</paraID>
      <start>23</start>
      <end>27</end>
      <status>modified</status>
      <modifiedWord>清理</modifiedWord>
      <trackRevisions>true</trackRevisions>
    </reviewItem>
    <reviewItem>
      <errorID>5bcb7e26-c8f9-44ee-898f-8f3b1da6ea30</errorID>
      <errorWord>干涉</errorWord>
      <group>L1_Word</group>
      <groupName>字词问题</groupName>
      <ability>L2_Typo</ability>
      <abilityName>字词错误</abilityName>
      <candidateList>
        <item>干预</item>
      </candidateList>
      <explain/>
      <paraID>4F23200C</paraID>
      <start>72</start>
      <end>76</end>
      <status>modified</status>
      <modifiedWord>干预</modifiedWord>
      <trackRevisions>true</trackRevisions>
    </reviewItem>
    <reviewItem>
      <errorID>df2beef4-b23c-4891-a1ad-f0c5e0f24f13</errorID>
      <errorWord>报告结束</errorWord>
      <group>L1_Grammar</group>
      <groupName>语法问题</groupName>
      <ability>L2_Grammar</ability>
      <abilityName>语法错误</abilityName>
      <candidateList>
        <item>报告</item>
      </candidateList>
      <explain/>
      <paraID>227C8C75</paraID>
      <start>104</start>
      <end>110</end>
      <status>modified</status>
      <modifiedWord>报告</modifiedWord>
      <trackRevisions>true</trackRevisions>
    </reviewItem>
    <reviewItem>
      <errorID>cb8060f3-09f3-4016-8f2b-704ab9084f1b</errorID>
      <errorWord>至少30分钟以上</errorWord>
      <group>L1_Grammar</group>
      <groupName>语法问题</groupName>
      <ability>L2_Grammar</ability>
      <abilityName>语法错误</abilityName>
      <candidateList>
        <item>至少30分钟</item>
      </candidateList>
      <explain/>
      <paraID>4266F69D</paraID>
      <start>115</start>
      <end>129</end>
      <status>modified</status>
      <modifiedWord>至少30分钟</modifiedWord>
      <trackRevisions>true</trackRevisions>
    </reviewItem>
  </reviewItems>
  <config/>
</contractReview>
</file>

<file path=customXml/itemProps1.xml><?xml version="1.0" encoding="utf-8"?>
<ds:datastoreItem xmlns:ds="http://schemas.openxmlformats.org/officeDocument/2006/customXml" ds:itemID="{ED69C8BA-94F1-4B23-B7C7-FD33CA18DFA7}">
  <ds:schemaRefs>
    <ds:schemaRef ds:uri="http://schemas.openxmlformats.org/officeDocument/2006/bibliography"/>
  </ds:schemaRefs>
</ds:datastoreItem>
</file>

<file path=customXml/itemProps2.xml><?xml version="1.0" encoding="utf-8"?>
<ds:datastoreItem xmlns:ds="http://schemas.openxmlformats.org/officeDocument/2006/customXml" ds:itemID="{913BB051-43AA-40F7-858F-35C0E5087EB1}">
  <ds:schemaRefs>
    <ds:schemaRef ds:uri="http://schemas.wps.cn/vas-ai-hub/contract-review"/>
  </ds:schemaRefs>
</ds:datastoreItem>
</file>

<file path=docProps/app.xml><?xml version="1.0" encoding="utf-8"?>
<Properties xmlns="http://schemas.openxmlformats.org/officeDocument/2006/extended-properties" xmlns:vt="http://schemas.openxmlformats.org/officeDocument/2006/docPropsVTypes">
  <Template>Normal</Template>
  <TotalTime>1142</TotalTime>
  <Pages>11</Pages>
  <Words>1876</Words>
  <Characters>10698</Characters>
  <Application>Microsoft Office Word</Application>
  <DocSecurity>0</DocSecurity>
  <Lines>89</Lines>
  <Paragraphs>25</Paragraphs>
  <ScaleCrop>false</ScaleCrop>
  <Company/>
  <LinksUpToDate>false</LinksUpToDate>
  <CharactersWithSpaces>12549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Jin HUANG</dc:creator>
  <cp:lastModifiedBy>黄金 Jin HUANG</cp:lastModifiedBy>
  <cp:revision>92</cp:revision>
  <dcterms:created xsi:type="dcterms:W3CDTF">2025-07-15T07:10:00Z</dcterms:created>
  <dcterms:modified xsi:type="dcterms:W3CDTF">2026-08-25T09:24:00Z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eyJoZGlkIjoiNDI1NGQ4MDY4NjMxYWVlMzc3ODM2NDE0MmU1ODUxYzYiLCJ1c2VySWQiOiI0NzczNjA1MTcifQ==</vt:lpwstr>
  </property>
  <property fmtid="{D5CDD505-2E9C-101B-9397-08002B2CF9AE}" pid="3" name="KSOProductBuildVer">
    <vt:lpwstr>2052-12.1.0.26895</vt:lpwstr>
  </property>
  <property fmtid="{D5CDD505-2E9C-101B-9397-08002B2CF9AE}" pid="4" name="ICV">
    <vt:lpwstr>C187669F8EC64A158982FF20FD72BD46_12</vt:lpwstr>
  </property>
</Properties>
</file>