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10FF9">
      <w:pPr>
        <w:widowControl/>
        <w:spacing w:line="360" w:lineRule="auto"/>
        <w:jc w:val="center"/>
        <w:rPr>
          <w:rFonts w:hint="eastAsia" w:ascii="黑体" w:hAnsi="黑体" w:eastAsia="黑体" w:cs="宋体"/>
          <w:b/>
          <w:bCs/>
          <w:color w:val="000000" w:themeColor="text1"/>
          <w:kern w:val="0"/>
          <w:sz w:val="44"/>
          <w:szCs w:val="44"/>
          <w:lang w:val="zh-TW" w:eastAsia="zh-CN" w:bidi="zh-TW"/>
          <w14:textFill>
            <w14:solidFill>
              <w14:schemeClr w14:val="tx1"/>
            </w14:solidFill>
          </w14:textFill>
        </w:rPr>
      </w:pPr>
      <w:bookmarkStart w:id="2" w:name="_GoBack"/>
      <w:bookmarkEnd w:id="2"/>
      <w:r>
        <w:rPr>
          <w:rFonts w:hint="eastAsia" w:ascii="黑体" w:hAnsi="黑体" w:eastAsia="黑体" w:cs="宋体"/>
          <w:b/>
          <w:bCs/>
          <w:color w:val="000000" w:themeColor="text1"/>
          <w:kern w:val="0"/>
          <w:sz w:val="44"/>
          <w:szCs w:val="44"/>
          <w:lang w:val="zh-TW" w:eastAsia="zh-CN" w:bidi="zh-TW"/>
          <w14:textFill>
            <w14:solidFill>
              <w14:schemeClr w14:val="tx1"/>
            </w14:solidFill>
          </w14:textFill>
        </w:rPr>
        <w:t>附录</w:t>
      </w:r>
      <w:r>
        <w:rPr>
          <w:rFonts w:hint="eastAsia" w:ascii="黑体" w:hAnsi="黑体" w:eastAsia="黑体" w:cs="宋体"/>
          <w:b/>
          <w:bCs/>
          <w:color w:val="000000" w:themeColor="text1"/>
          <w:kern w:val="0"/>
          <w:sz w:val="44"/>
          <w:szCs w:val="44"/>
          <w:lang w:val="en-US" w:eastAsia="zh-CN" w:bidi="zh-TW"/>
          <w14:textFill>
            <w14:solidFill>
              <w14:schemeClr w14:val="tx1"/>
            </w14:solidFill>
          </w14:textFill>
        </w:rPr>
        <w:t>4</w:t>
      </w:r>
      <w:r>
        <w:rPr>
          <w:rFonts w:hint="eastAsia" w:ascii="黑体" w:hAnsi="黑体" w:eastAsia="黑体" w:cs="宋体"/>
          <w:b/>
          <w:bCs/>
          <w:color w:val="000000" w:themeColor="text1"/>
          <w:kern w:val="0"/>
          <w:sz w:val="44"/>
          <w:szCs w:val="44"/>
          <w:lang w:val="zh-TW" w:eastAsia="zh-CN" w:bidi="zh-TW"/>
          <w14:textFill>
            <w14:solidFill>
              <w14:schemeClr w14:val="tx1"/>
            </w14:solidFill>
          </w14:textFill>
        </w:rPr>
        <w:t xml:space="preserve"> </w:t>
      </w:r>
      <w:r>
        <w:rPr>
          <w:rFonts w:hint="eastAsia" w:ascii="黑体" w:hAnsi="黑体" w:eastAsia="黑体" w:cs="宋体"/>
          <w:b/>
          <w:bCs/>
          <w:color w:val="000000" w:themeColor="text1"/>
          <w:kern w:val="0"/>
          <w:sz w:val="44"/>
          <w:szCs w:val="44"/>
          <w:lang w:val="en-US" w:eastAsia="zh-CN" w:bidi="zh-TW"/>
          <w14:textFill>
            <w14:solidFill>
              <w14:schemeClr w14:val="tx1"/>
            </w14:solidFill>
          </w14:textFill>
        </w:rPr>
        <w:t>实验室</w:t>
      </w:r>
      <w:r>
        <w:rPr>
          <w:rFonts w:hint="eastAsia" w:ascii="黑体" w:hAnsi="黑体" w:eastAsia="黑体" w:cs="宋体"/>
          <w:b/>
          <w:bCs/>
          <w:color w:val="000000" w:themeColor="text1"/>
          <w:kern w:val="0"/>
          <w:sz w:val="44"/>
          <w:szCs w:val="44"/>
          <w:lang w:val="zh-TW" w:eastAsia="zh-CN" w:bidi="zh-TW"/>
          <w14:textFill>
            <w14:solidFill>
              <w14:schemeClr w14:val="tx1"/>
            </w14:solidFill>
          </w14:textFill>
        </w:rPr>
        <w:t>生物泄漏现场处置方案</w:t>
      </w:r>
    </w:p>
    <w:p w14:paraId="449E9ECB">
      <w:pPr>
        <w:widowControl/>
        <w:spacing w:line="560" w:lineRule="exact"/>
        <w:jc w:val="both"/>
        <w:rPr>
          <w:rFonts w:eastAsia="仿宋_GB2312"/>
          <w:b/>
          <w:bCs/>
          <w:color w:val="auto"/>
          <w:sz w:val="32"/>
          <w:szCs w:val="32"/>
          <w:lang w:val="zh-TW" w:eastAsia="zh-CN" w:bidi="zh-TW"/>
        </w:rPr>
      </w:pPr>
    </w:p>
    <w:p w14:paraId="143EBBB3">
      <w:pPr>
        <w:widowControl/>
        <w:spacing w:line="560" w:lineRule="exact"/>
        <w:jc w:val="both"/>
        <w:rPr>
          <w:rFonts w:hint="eastAsia" w:ascii="黑体" w:hAnsi="黑体" w:eastAsia="黑体" w:cs="黑体"/>
          <w:b/>
          <w:bCs/>
          <w:color w:val="auto"/>
          <w:sz w:val="32"/>
          <w:szCs w:val="32"/>
          <w:lang w:val="zh-TW" w:eastAsia="zh-CN" w:bidi="zh-TW"/>
        </w:rPr>
      </w:pPr>
      <w:r>
        <w:rPr>
          <w:rFonts w:hint="eastAsia" w:ascii="黑体" w:hAnsi="黑体" w:eastAsia="黑体" w:cs="黑体"/>
          <w:b/>
          <w:bCs/>
          <w:color w:val="auto"/>
          <w:sz w:val="32"/>
          <w:szCs w:val="32"/>
          <w:lang w:val="zh-TW" w:eastAsia="zh-CN" w:bidi="zh-TW"/>
        </w:rPr>
        <w:t>一、事故风险描述</w:t>
      </w:r>
    </w:p>
    <w:p w14:paraId="71FF34B1">
      <w:pPr>
        <w:widowControl/>
        <w:spacing w:line="560" w:lineRule="exact"/>
        <w:ind w:firstLine="640" w:firstLineChars="200"/>
        <w:jc w:val="both"/>
        <w:rPr>
          <w:rFonts w:eastAsia="仿宋_GB2312"/>
          <w:color w:val="auto"/>
          <w:sz w:val="32"/>
          <w:szCs w:val="32"/>
          <w:lang w:eastAsia="zh-CN" w:bidi="zh-TW"/>
        </w:rPr>
      </w:pPr>
      <w:r>
        <w:rPr>
          <w:rFonts w:eastAsia="仿宋_GB2312"/>
          <w:color w:val="auto"/>
          <w:sz w:val="32"/>
          <w:szCs w:val="32"/>
          <w:lang w:val="zh-TW" w:eastAsia="zh-CN" w:bidi="zh-TW"/>
        </w:rPr>
        <w:t>在教学或科研过程中，若操作、储存不当或使用和储存设施异常，</w:t>
      </w:r>
      <w:r>
        <w:rPr>
          <w:rFonts w:hint="eastAsia" w:eastAsia="仿宋_GB2312"/>
          <w:color w:val="auto"/>
          <w:sz w:val="32"/>
          <w:szCs w:val="32"/>
          <w:lang w:val="en-US" w:eastAsia="zh-CN" w:bidi="zh-TW"/>
        </w:rPr>
        <w:t>实验室</w:t>
      </w:r>
      <w:r>
        <w:rPr>
          <w:rFonts w:eastAsia="仿宋_GB2312"/>
          <w:color w:val="auto"/>
          <w:sz w:val="32"/>
          <w:szCs w:val="32"/>
          <w:lang w:val="zh-TW" w:eastAsia="zh-CN" w:bidi="zh-TW"/>
        </w:rPr>
        <w:t>生物泄漏可能</w:t>
      </w:r>
      <w:r>
        <w:rPr>
          <w:rFonts w:eastAsia="仿宋_GB2312"/>
          <w:color w:val="auto"/>
          <w:sz w:val="32"/>
          <w:szCs w:val="32"/>
          <w:lang w:val="zh-TW" w:eastAsia="zh-TW"/>
        </w:rPr>
        <w:t>会威胁人员身体健康，污染环境，造成不良影响。</w:t>
      </w:r>
    </w:p>
    <w:p w14:paraId="66955020">
      <w:pPr>
        <w:widowControl/>
        <w:spacing w:line="560" w:lineRule="exact"/>
        <w:jc w:val="both"/>
        <w:rPr>
          <w:rFonts w:hint="eastAsia" w:ascii="黑体" w:hAnsi="黑体" w:eastAsia="黑体" w:cs="黑体"/>
          <w:b/>
          <w:bCs/>
          <w:color w:val="auto"/>
          <w:sz w:val="32"/>
          <w:szCs w:val="32"/>
          <w:lang w:val="zh-TW" w:eastAsia="zh-CN" w:bidi="zh-TW"/>
        </w:rPr>
      </w:pPr>
      <w:bookmarkStart w:id="0" w:name="OLE_LINK25"/>
      <w:r>
        <w:rPr>
          <w:rFonts w:hint="eastAsia" w:ascii="黑体" w:hAnsi="黑体" w:eastAsia="黑体" w:cs="黑体"/>
          <w:b/>
          <w:bCs/>
          <w:color w:val="auto"/>
          <w:sz w:val="32"/>
          <w:szCs w:val="32"/>
          <w:lang w:val="zh-TW" w:eastAsia="zh-CN" w:bidi="zh-TW"/>
        </w:rPr>
        <w:t>二、应急工作职责</w:t>
      </w:r>
    </w:p>
    <w:p w14:paraId="092FD623">
      <w:pPr>
        <w:widowControl/>
        <w:spacing w:line="560" w:lineRule="exact"/>
        <w:jc w:val="both"/>
        <w:rPr>
          <w:rFonts w:eastAsia="仿宋_GB2312"/>
          <w:color w:val="auto"/>
          <w:sz w:val="32"/>
          <w:szCs w:val="32"/>
          <w:lang w:val="zh-TW" w:eastAsia="zh-CN"/>
        </w:rPr>
      </w:pPr>
      <w:r>
        <w:rPr>
          <w:rFonts w:eastAsia="仿宋_GB2312"/>
          <w:color w:val="auto"/>
          <w:sz w:val="32"/>
          <w:szCs w:val="32"/>
          <w:lang w:val="zh-TW" w:eastAsia="zh-CN"/>
        </w:rPr>
        <w:t>（一）现场指挥</w:t>
      </w:r>
    </w:p>
    <w:p w14:paraId="0B36AF85">
      <w:pPr>
        <w:widowControl/>
        <w:spacing w:line="560" w:lineRule="exact"/>
        <w:ind w:firstLine="640" w:firstLineChars="200"/>
        <w:jc w:val="both"/>
        <w:rPr>
          <w:rFonts w:eastAsia="仿宋_GB2312"/>
          <w:color w:val="auto"/>
          <w:sz w:val="32"/>
          <w:szCs w:val="32"/>
          <w:lang w:val="zh-TW" w:eastAsia="zh-CN"/>
        </w:rPr>
      </w:pPr>
      <w:r>
        <w:rPr>
          <w:rFonts w:eastAsia="仿宋_GB2312"/>
          <w:color w:val="auto"/>
          <w:sz w:val="32"/>
          <w:szCs w:val="32"/>
          <w:lang w:val="zh-TW" w:eastAsia="zh-CN"/>
        </w:rPr>
        <w:t>负责现场应急处置的指挥、决策，向上汇报险情，并传达指令。</w:t>
      </w:r>
    </w:p>
    <w:p w14:paraId="4BF83AA3">
      <w:pPr>
        <w:widowControl/>
        <w:spacing w:line="560" w:lineRule="exact"/>
        <w:jc w:val="both"/>
        <w:rPr>
          <w:rFonts w:eastAsia="仿宋_GB2312"/>
          <w:color w:val="auto"/>
          <w:sz w:val="32"/>
          <w:szCs w:val="32"/>
          <w:lang w:val="zh-TW" w:eastAsia="zh-CN"/>
        </w:rPr>
      </w:pPr>
      <w:r>
        <w:rPr>
          <w:rFonts w:eastAsia="仿宋_GB2312"/>
          <w:color w:val="auto"/>
          <w:sz w:val="32"/>
          <w:szCs w:val="32"/>
          <w:lang w:val="zh-TW" w:eastAsia="zh-CN"/>
        </w:rPr>
        <w:t>（二）应急工作组</w:t>
      </w:r>
    </w:p>
    <w:p w14:paraId="0CEE5755">
      <w:pPr>
        <w:pStyle w:val="22"/>
        <w:spacing w:line="560" w:lineRule="exact"/>
        <w:ind w:firstLine="640" w:firstLineChars="200"/>
        <w:jc w:val="both"/>
        <w:rPr>
          <w:rFonts w:ascii="Times New Roman" w:hAnsi="Times New Roman" w:eastAsia="仿宋_GB2312" w:cs="Times New Roman"/>
          <w:color w:val="auto"/>
          <w:sz w:val="32"/>
          <w:szCs w:val="32"/>
          <w:lang w:eastAsia="zh-CN" w:bidi="en-US"/>
        </w:rPr>
      </w:pPr>
      <w:r>
        <w:rPr>
          <w:rFonts w:ascii="Times New Roman" w:hAnsi="Times New Roman" w:eastAsia="仿宋_GB2312" w:cs="Times New Roman"/>
          <w:color w:val="auto"/>
          <w:sz w:val="32"/>
          <w:szCs w:val="32"/>
          <w:lang w:eastAsia="zh-CN" w:bidi="en-US"/>
        </w:rPr>
        <w:t>根据实际需要迅速开展现场处置、通讯联络、疏散引导、安全警戒、应急救援及后勤保障等各项工作。</w:t>
      </w:r>
    </w:p>
    <w:p w14:paraId="2E9922BC">
      <w:pPr>
        <w:pStyle w:val="22"/>
        <w:spacing w:line="560" w:lineRule="exact"/>
        <w:ind w:firstLine="0"/>
        <w:jc w:val="both"/>
        <w:rPr>
          <w:rFonts w:ascii="Times New Roman" w:hAnsi="Times New Roman" w:eastAsia="仿宋_GB2312" w:cs="Times New Roman"/>
          <w:color w:val="auto"/>
          <w:sz w:val="32"/>
          <w:szCs w:val="32"/>
          <w:lang w:eastAsia="zh-CN" w:bidi="en-US"/>
        </w:rPr>
      </w:pPr>
      <w:r>
        <w:rPr>
          <w:rFonts w:ascii="Times New Roman" w:hAnsi="Times New Roman" w:eastAsia="仿宋_GB2312" w:cs="Times New Roman"/>
          <w:color w:val="auto"/>
          <w:sz w:val="32"/>
          <w:szCs w:val="32"/>
          <w:lang w:eastAsia="zh-CN" w:bidi="en-US"/>
        </w:rPr>
        <w:t>（三）事发现场人员</w:t>
      </w:r>
    </w:p>
    <w:p w14:paraId="0F16B437">
      <w:pPr>
        <w:widowControl/>
        <w:spacing w:line="560" w:lineRule="exact"/>
        <w:ind w:firstLine="640" w:firstLineChars="200"/>
        <w:jc w:val="both"/>
        <w:rPr>
          <w:rFonts w:eastAsia="仿宋_GB2312"/>
          <w:color w:val="auto"/>
          <w:sz w:val="32"/>
          <w:szCs w:val="32"/>
          <w:lang w:val="zh-TW" w:eastAsia="zh-CN"/>
        </w:rPr>
      </w:pPr>
      <w:r>
        <w:rPr>
          <w:rFonts w:eastAsia="仿宋_GB2312"/>
          <w:color w:val="auto"/>
          <w:sz w:val="32"/>
          <w:szCs w:val="32"/>
          <w:lang w:val="zh-TW" w:eastAsia="zh-CN"/>
        </w:rPr>
        <w:t>根据响应等级进行现场处置或协助应急工作组进行应急救援。</w:t>
      </w:r>
      <w:bookmarkEnd w:id="0"/>
    </w:p>
    <w:p w14:paraId="750C4BA3">
      <w:pPr>
        <w:widowControl/>
        <w:spacing w:line="560" w:lineRule="exact"/>
        <w:jc w:val="both"/>
        <w:rPr>
          <w:rFonts w:hint="eastAsia" w:ascii="黑体" w:hAnsi="黑体" w:eastAsia="黑体" w:cs="黑体"/>
          <w:b/>
          <w:bCs/>
          <w:color w:val="auto"/>
          <w:sz w:val="32"/>
          <w:szCs w:val="32"/>
          <w:lang w:val="zh-TW" w:eastAsia="zh-CN" w:bidi="zh-TW"/>
        </w:rPr>
      </w:pPr>
      <w:bookmarkStart w:id="1" w:name="OLE_LINK26"/>
      <w:r>
        <w:rPr>
          <w:rFonts w:hint="eastAsia" w:ascii="黑体" w:hAnsi="黑体" w:eastAsia="黑体" w:cs="黑体"/>
          <w:b/>
          <w:bCs/>
          <w:color w:val="auto"/>
          <w:sz w:val="32"/>
          <w:szCs w:val="32"/>
          <w:lang w:val="zh-TW" w:eastAsia="zh-CN" w:bidi="zh-TW"/>
        </w:rPr>
        <w:t>三、应急处置</w:t>
      </w:r>
    </w:p>
    <w:p w14:paraId="4FC9C92B">
      <w:pPr>
        <w:widowControl/>
        <w:spacing w:line="560" w:lineRule="exact"/>
        <w:jc w:val="both"/>
        <w:rPr>
          <w:rFonts w:hint="default" w:eastAsia="仿宋_GB2312"/>
          <w:b/>
          <w:bCs/>
          <w:color w:val="auto"/>
          <w:sz w:val="32"/>
          <w:szCs w:val="32"/>
          <w:lang w:val="en-US" w:eastAsia="zh-CN" w:bidi="zh-TW"/>
        </w:rPr>
      </w:pPr>
      <w:r>
        <w:rPr>
          <w:rFonts w:hint="eastAsia" w:eastAsia="仿宋_GB2312"/>
          <w:b/>
          <w:bCs/>
          <w:color w:val="auto"/>
          <w:sz w:val="32"/>
          <w:szCs w:val="32"/>
          <w:lang w:val="zh-TW" w:eastAsia="zh-CN" w:bidi="zh-TW"/>
        </w:rPr>
        <w:t>（</w:t>
      </w:r>
      <w:r>
        <w:rPr>
          <w:rFonts w:eastAsia="仿宋_GB2312"/>
          <w:b/>
          <w:bCs/>
          <w:color w:val="auto"/>
          <w:sz w:val="32"/>
          <w:szCs w:val="32"/>
          <w:lang w:val="zh-TW" w:eastAsia="zh-CN" w:bidi="zh-TW"/>
        </w:rPr>
        <w:t>一</w:t>
      </w:r>
      <w:r>
        <w:rPr>
          <w:rFonts w:hint="eastAsia" w:eastAsia="仿宋_GB2312"/>
          <w:b/>
          <w:bCs/>
          <w:color w:val="auto"/>
          <w:sz w:val="32"/>
          <w:szCs w:val="32"/>
          <w:lang w:val="zh-TW" w:eastAsia="zh-CN" w:bidi="zh-TW"/>
        </w:rPr>
        <w:t>）</w:t>
      </w:r>
      <w:r>
        <w:rPr>
          <w:rFonts w:hint="eastAsia" w:eastAsia="仿宋_GB2312"/>
          <w:b/>
          <w:bCs/>
          <w:color w:val="auto"/>
          <w:sz w:val="32"/>
          <w:szCs w:val="32"/>
          <w:lang w:val="en-US" w:eastAsia="zh-CN" w:bidi="zh-TW"/>
        </w:rPr>
        <w:t>泄漏区域的处理</w:t>
      </w:r>
    </w:p>
    <w:p w14:paraId="73BEAC1D">
      <w:pPr>
        <w:widowControl/>
        <w:spacing w:line="560" w:lineRule="exact"/>
        <w:ind w:firstLine="321" w:firstLineChars="100"/>
        <w:jc w:val="both"/>
        <w:rPr>
          <w:rFonts w:eastAsia="仿宋_GB2312"/>
          <w:b/>
          <w:bCs/>
          <w:color w:val="auto"/>
          <w:sz w:val="32"/>
          <w:szCs w:val="32"/>
          <w:lang w:val="zh-TW" w:eastAsia="zh-CN" w:bidi="zh-TW"/>
        </w:rPr>
      </w:pPr>
      <w:r>
        <w:rPr>
          <w:rFonts w:hint="eastAsia" w:eastAsia="仿宋_GB2312"/>
          <w:b/>
          <w:bCs/>
          <w:color w:val="auto"/>
          <w:sz w:val="32"/>
          <w:szCs w:val="32"/>
          <w:lang w:val="en-US" w:eastAsia="zh-CN" w:bidi="zh-TW"/>
        </w:rPr>
        <w:t xml:space="preserve">1. </w:t>
      </w:r>
      <w:r>
        <w:rPr>
          <w:rFonts w:eastAsia="仿宋_GB2312"/>
          <w:b/>
          <w:bCs/>
          <w:color w:val="auto"/>
          <w:sz w:val="32"/>
          <w:szCs w:val="32"/>
          <w:lang w:val="zh-TW" w:eastAsia="zh-CN" w:bidi="zh-TW"/>
        </w:rPr>
        <w:t>属地人员可自行处置</w:t>
      </w:r>
    </w:p>
    <w:bookmarkEnd w:id="1"/>
    <w:p w14:paraId="22DAFDCA">
      <w:pPr>
        <w:widowControl/>
        <w:spacing w:line="560" w:lineRule="exact"/>
        <w:ind w:firstLine="640" w:firstLineChars="200"/>
        <w:jc w:val="both"/>
        <w:rPr>
          <w:rFonts w:eastAsia="仿宋_GB2312"/>
          <w:color w:val="auto"/>
          <w:sz w:val="32"/>
          <w:szCs w:val="32"/>
          <w:lang w:val="zh-TW" w:eastAsia="zh-CN" w:bidi="zh-TW"/>
        </w:rPr>
      </w:pPr>
      <w:r>
        <w:rPr>
          <w:rFonts w:eastAsia="仿宋_GB2312"/>
          <w:color w:val="auto"/>
          <w:sz w:val="32"/>
          <w:szCs w:val="32"/>
          <w:lang w:val="zh-TW" w:eastAsia="zh-CN" w:bidi="zh-TW"/>
        </w:rPr>
        <w:t>当泄漏未造成人员受伤、设备损坏或环境破坏，泄漏物已知且泄漏量≤100 ml或100 g，泄漏物不具有高感染性危害，未产生大量</w:t>
      </w:r>
      <w:r>
        <w:rPr>
          <w:rFonts w:hint="eastAsia" w:eastAsia="仿宋_GB2312"/>
          <w:color w:val="auto"/>
          <w:sz w:val="32"/>
          <w:szCs w:val="32"/>
          <w:lang w:val="zh-TW" w:eastAsia="zh-CN" w:bidi="zh-TW"/>
        </w:rPr>
        <w:t>气溶胶</w:t>
      </w:r>
      <w:r>
        <w:rPr>
          <w:rFonts w:eastAsia="仿宋_GB2312"/>
          <w:color w:val="auto"/>
          <w:sz w:val="32"/>
          <w:szCs w:val="32"/>
          <w:lang w:val="zh-TW" w:eastAsia="zh-CN" w:bidi="zh-TW"/>
        </w:rPr>
        <w:t>，有合适的泄漏应急工具和个人防护用品，人员接受过泄漏应急处理培训时，可按如下步骤自行清理：</w:t>
      </w:r>
    </w:p>
    <w:p w14:paraId="7A600AF3">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hint="eastAsia" w:eastAsia="仿宋_GB2312"/>
          <w:color w:val="000000" w:themeColor="text1"/>
          <w:sz w:val="32"/>
          <w:szCs w:val="32"/>
          <w:lang w:eastAsia="zh-CN" w:bidi="zh-TW"/>
          <w14:textFill>
            <w14:solidFill>
              <w14:schemeClr w14:val="tx1"/>
            </w14:solidFill>
          </w14:textFill>
        </w:rPr>
        <w:t>立即通知周围人员疏散，</w:t>
      </w:r>
      <w:r>
        <w:rPr>
          <w:rFonts w:eastAsia="仿宋_GB2312"/>
          <w:color w:val="000000" w:themeColor="text1"/>
          <w:sz w:val="32"/>
          <w:szCs w:val="32"/>
          <w:lang w:eastAsia="zh-CN" w:bidi="zh-TW"/>
          <w14:textFill>
            <w14:solidFill>
              <w14:schemeClr w14:val="tx1"/>
            </w14:solidFill>
          </w14:textFill>
        </w:rPr>
        <w:t>现场做好警戒，避免无关人员进入</w:t>
      </w:r>
      <w:r>
        <w:rPr>
          <w:rFonts w:hint="eastAsia" w:eastAsia="仿宋_GB2312"/>
          <w:color w:val="000000" w:themeColor="text1"/>
          <w:sz w:val="32"/>
          <w:szCs w:val="32"/>
          <w:lang w:eastAsia="zh-CN" w:bidi="zh-TW"/>
          <w14:textFill>
            <w14:solidFill>
              <w14:schemeClr w14:val="tx1"/>
            </w14:solidFill>
          </w14:textFill>
        </w:rPr>
        <w:t>（设</w:t>
      </w:r>
      <w:r>
        <w:rPr>
          <w:rFonts w:eastAsia="仿宋_GB2312"/>
          <w:color w:val="000000" w:themeColor="text1"/>
          <w:sz w:val="32"/>
          <w:szCs w:val="32"/>
          <w:lang w:eastAsia="zh-CN" w:bidi="zh-TW"/>
          <w14:textFill>
            <w14:solidFill>
              <w14:schemeClr w14:val="tx1"/>
            </w14:solidFill>
          </w14:textFill>
        </w:rPr>
        <w:t>立警示牌/指派他人协助）；</w:t>
      </w:r>
    </w:p>
    <w:p w14:paraId="265F1A8B">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穿戴好个体防护用品（N95呼吸器、双层防护手套、护目镜、一次性防护服、帽子、鞋套）；</w:t>
      </w:r>
    </w:p>
    <w:p w14:paraId="7CD3AC29">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吸附棉片覆盖</w:t>
      </w:r>
      <w:r>
        <w:rPr>
          <w:rFonts w:hint="eastAsia" w:eastAsia="仿宋_GB2312"/>
          <w:color w:val="000000" w:themeColor="text1"/>
          <w:sz w:val="32"/>
          <w:szCs w:val="32"/>
          <w:lang w:val="en-US" w:eastAsia="zh-CN" w:bidi="zh-TW"/>
          <w14:textFill>
            <w14:solidFill>
              <w14:schemeClr w14:val="tx1"/>
            </w14:solidFill>
          </w14:textFill>
        </w:rPr>
        <w:t>泄漏</w:t>
      </w:r>
      <w:r>
        <w:rPr>
          <w:rFonts w:eastAsia="仿宋_GB2312"/>
          <w:color w:val="000000" w:themeColor="text1"/>
          <w:sz w:val="32"/>
          <w:szCs w:val="32"/>
          <w:lang w:eastAsia="zh-CN" w:bidi="zh-TW"/>
          <w14:textFill>
            <w14:solidFill>
              <w14:schemeClr w14:val="tx1"/>
            </w14:solidFill>
          </w14:textFill>
        </w:rPr>
        <w:t>区域，</w:t>
      </w:r>
      <w:r>
        <w:rPr>
          <w:rFonts w:hint="eastAsia" w:eastAsia="仿宋_GB2312"/>
          <w:color w:val="FF0000"/>
          <w:sz w:val="32"/>
          <w:szCs w:val="32"/>
          <w:lang w:val="en-US" w:eastAsia="zh-CN" w:bidi="zh-TW"/>
        </w:rPr>
        <w:t>使用含氯消毒剂或</w:t>
      </w:r>
      <w:r>
        <w:rPr>
          <w:rFonts w:eastAsia="仿宋_GB2312"/>
          <w:color w:val="FF0000"/>
          <w:sz w:val="32"/>
          <w:szCs w:val="32"/>
          <w:lang w:eastAsia="zh-CN" w:bidi="zh-TW"/>
        </w:rPr>
        <w:t>其他</w:t>
      </w:r>
      <w:r>
        <w:rPr>
          <w:rFonts w:hint="eastAsia" w:eastAsia="仿宋_GB2312"/>
          <w:color w:val="FF0000"/>
          <w:sz w:val="32"/>
          <w:szCs w:val="32"/>
          <w:lang w:val="en-US" w:eastAsia="zh-CN" w:bidi="zh-TW"/>
        </w:rPr>
        <w:t>合适的消毒/灭菌剂</w:t>
      </w:r>
      <w:r>
        <w:rPr>
          <w:rFonts w:eastAsia="仿宋_GB2312"/>
          <w:color w:val="000000" w:themeColor="text1"/>
          <w:sz w:val="32"/>
          <w:szCs w:val="32"/>
          <w:lang w:eastAsia="zh-CN" w:bidi="zh-TW"/>
          <w14:textFill>
            <w14:solidFill>
              <w14:schemeClr w14:val="tx1"/>
            </w14:solidFill>
          </w14:textFill>
        </w:rPr>
        <w:t>，由外向内倾倒在吸附棉片上，静置30</w:t>
      </w:r>
      <w:r>
        <w:rPr>
          <w:rFonts w:hint="eastAsia" w:eastAsia="仿宋_GB2312"/>
          <w:color w:val="000000" w:themeColor="text1"/>
          <w:sz w:val="32"/>
          <w:szCs w:val="32"/>
          <w:lang w:eastAsia="zh-CN" w:bidi="zh-TW"/>
          <w14:textFill>
            <w14:solidFill>
              <w14:schemeClr w14:val="tx1"/>
            </w14:solidFill>
          </w14:textFill>
        </w:rPr>
        <w:t>分钟</w:t>
      </w:r>
      <w:r>
        <w:rPr>
          <w:rFonts w:eastAsia="仿宋_GB2312"/>
          <w:color w:val="000000" w:themeColor="text1"/>
          <w:sz w:val="32"/>
          <w:szCs w:val="32"/>
          <w:lang w:eastAsia="zh-CN" w:bidi="zh-TW"/>
          <w14:textFill>
            <w14:solidFill>
              <w14:schemeClr w14:val="tx1"/>
            </w14:solidFill>
          </w14:textFill>
        </w:rPr>
        <w:t>；</w:t>
      </w:r>
    </w:p>
    <w:p w14:paraId="3103337E">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用夹子夹起破损玻璃，放入锐器盒或医疗废物垃圾袋，等待后续消毒灭菌；</w:t>
      </w:r>
    </w:p>
    <w:p w14:paraId="458CB312">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用镊子拾起刀片、针头等，放入锐器盒，等待后续消毒灭菌；</w:t>
      </w:r>
    </w:p>
    <w:p w14:paraId="0D22BB51">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使用铲子和刮片将泄漏物、吸附棉片、外层手套转移到医疗废物垃圾袋，袋口缠绕化学指示胶带，再放入泄漏处理套件桶，盖上盖子，挂医疗废物标签，等待高压蒸汽灭菌；</w:t>
      </w:r>
    </w:p>
    <w:p w14:paraId="6288F682">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脱掉个体防护用品，消毒清洁手部（注意避免皮肤交叉感染）；</w:t>
      </w:r>
    </w:p>
    <w:p w14:paraId="33DB9650">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清理时所使用的全部材料按</w:t>
      </w:r>
      <w:r>
        <w:rPr>
          <w:rFonts w:hint="eastAsia" w:eastAsia="仿宋_GB2312"/>
          <w:color w:val="000000" w:themeColor="text1"/>
          <w:sz w:val="32"/>
          <w:szCs w:val="32"/>
          <w:lang w:eastAsia="zh-CN" w:bidi="zh-TW"/>
          <w14:textFill>
            <w14:solidFill>
              <w14:schemeClr w14:val="tx1"/>
            </w14:solidFill>
          </w14:textFill>
        </w:rPr>
        <w:t>医疗</w:t>
      </w:r>
      <w:r>
        <w:rPr>
          <w:rFonts w:eastAsia="仿宋_GB2312"/>
          <w:color w:val="000000" w:themeColor="text1"/>
          <w:sz w:val="32"/>
          <w:szCs w:val="32"/>
          <w:lang w:eastAsia="zh-CN" w:bidi="zh-TW"/>
          <w14:textFill>
            <w14:solidFill>
              <w14:schemeClr w14:val="tx1"/>
            </w14:solidFill>
          </w14:textFill>
        </w:rPr>
        <w:t>废物处理，放入医疗废物垃圾袋，灭菌后将生物废物转移至生物废物暂存区；</w:t>
      </w:r>
    </w:p>
    <w:p w14:paraId="1BE19B2D">
      <w:pPr>
        <w:pStyle w:val="46"/>
        <w:widowControl/>
        <w:numPr>
          <w:ilvl w:val="0"/>
          <w:numId w:val="1"/>
        </w:numPr>
        <w:spacing w:line="560" w:lineRule="exact"/>
        <w:ind w:left="360" w:leftChars="0" w:hanging="36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报告安全员，补充泄漏应急物资和个体防护用品。</w:t>
      </w:r>
    </w:p>
    <w:p w14:paraId="16ACFC85">
      <w:pPr>
        <w:widowControl/>
        <w:spacing w:line="560" w:lineRule="exact"/>
        <w:ind w:firstLine="321" w:firstLineChars="100"/>
        <w:jc w:val="both"/>
        <w:rPr>
          <w:rFonts w:eastAsia="仿宋_GB2312"/>
          <w:color w:val="auto"/>
          <w:sz w:val="32"/>
          <w:szCs w:val="32"/>
          <w:shd w:val="clear" w:color="auto" w:fill="FFFFFF"/>
          <w:lang w:eastAsia="zh-CN"/>
        </w:rPr>
      </w:pPr>
      <w:r>
        <w:rPr>
          <w:rFonts w:hint="eastAsia" w:eastAsia="仿宋_GB2312"/>
          <w:b/>
          <w:bCs/>
          <w:color w:val="auto"/>
          <w:sz w:val="32"/>
          <w:szCs w:val="32"/>
          <w:lang w:val="en-US" w:eastAsia="zh-CN" w:bidi="zh-TW"/>
        </w:rPr>
        <w:t xml:space="preserve">2. </w:t>
      </w:r>
      <w:r>
        <w:rPr>
          <w:rFonts w:eastAsia="仿宋_GB2312"/>
          <w:b/>
          <w:bCs/>
          <w:color w:val="auto"/>
          <w:sz w:val="32"/>
          <w:szCs w:val="32"/>
          <w:lang w:val="zh-TW" w:eastAsia="zh-CN" w:bidi="zh-TW"/>
        </w:rPr>
        <w:t>属地人员</w:t>
      </w:r>
      <w:r>
        <w:rPr>
          <w:rFonts w:hint="eastAsia" w:eastAsia="仿宋_GB2312"/>
          <w:b/>
          <w:bCs/>
          <w:color w:val="auto"/>
          <w:sz w:val="32"/>
          <w:szCs w:val="32"/>
          <w:lang w:val="en-US" w:eastAsia="zh-CN" w:bidi="zh-TW"/>
        </w:rPr>
        <w:t>不</w:t>
      </w:r>
      <w:r>
        <w:rPr>
          <w:rFonts w:eastAsia="仿宋_GB2312"/>
          <w:b/>
          <w:bCs/>
          <w:color w:val="auto"/>
          <w:sz w:val="32"/>
          <w:szCs w:val="32"/>
          <w:lang w:val="zh-TW" w:eastAsia="zh-CN" w:bidi="zh-TW"/>
        </w:rPr>
        <w:t>可自行处置</w:t>
      </w:r>
    </w:p>
    <w:p w14:paraId="0DED9AF9">
      <w:pPr>
        <w:widowControl/>
        <w:spacing w:line="560" w:lineRule="exact"/>
        <w:ind w:firstLine="640" w:firstLineChars="20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可按如下步骤操作：</w:t>
      </w:r>
    </w:p>
    <w:p w14:paraId="0D91E4BB">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立即通知周围人员疏散，</w:t>
      </w:r>
      <w:r>
        <w:rPr>
          <w:rFonts w:eastAsia="仿宋_GB2312"/>
          <w:color w:val="auto"/>
          <w:sz w:val="32"/>
          <w:szCs w:val="32"/>
          <w:shd w:val="clear" w:color="auto" w:fill="FFFFFF"/>
          <w:lang w:eastAsia="zh-CN"/>
        </w:rPr>
        <w:t>警示实验室其他人员</w:t>
      </w:r>
      <w:r>
        <w:rPr>
          <w:rFonts w:hint="eastAsia" w:eastAsia="仿宋_GB2312"/>
          <w:color w:val="auto"/>
          <w:sz w:val="32"/>
          <w:szCs w:val="32"/>
          <w:shd w:val="clear" w:color="auto" w:fill="FFFFFF"/>
          <w:lang w:eastAsia="zh-CN"/>
        </w:rPr>
        <w:t>，</w:t>
      </w:r>
      <w:r>
        <w:rPr>
          <w:rFonts w:eastAsia="仿宋_GB2312"/>
          <w:color w:val="auto"/>
          <w:sz w:val="32"/>
          <w:szCs w:val="32"/>
          <w:shd w:val="clear" w:color="auto" w:fill="FFFFFF"/>
          <w:lang w:eastAsia="zh-CN"/>
        </w:rPr>
        <w:t>不要开启紧急通风；</w:t>
      </w:r>
    </w:p>
    <w:p w14:paraId="0FA33B96">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在确保安全的前提下，控制泄漏源，如将泄漏的瓶子放入密封盘或放入生物安全柜；</w:t>
      </w:r>
    </w:p>
    <w:p w14:paraId="182F6008">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立即撤离，脱下沾有危险物质的衣物及物品，关闭房门，不要锁；</w:t>
      </w:r>
    </w:p>
    <w:p w14:paraId="7EC538B4">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在安全的位置打电话给学校保安控制中心（88330110）</w:t>
      </w:r>
      <w:r>
        <w:rPr>
          <w:rFonts w:hint="eastAsia" w:eastAsia="仿宋_GB2312"/>
          <w:color w:val="auto"/>
          <w:sz w:val="32"/>
          <w:szCs w:val="32"/>
          <w:shd w:val="clear" w:color="auto" w:fill="FFFFFF"/>
          <w:lang w:eastAsia="zh-CN"/>
        </w:rPr>
        <w:t>，向</w:t>
      </w:r>
      <w:r>
        <w:rPr>
          <w:rFonts w:eastAsia="仿宋_GB2312"/>
          <w:color w:val="auto"/>
          <w:sz w:val="32"/>
          <w:szCs w:val="32"/>
          <w:shd w:val="clear" w:color="auto" w:fill="FFFFFF"/>
          <w:lang w:eastAsia="zh-CN"/>
        </w:rPr>
        <w:t>实验室健康与环境处（88339099）报告并寻求援助，并做好皮肤洗消</w:t>
      </w:r>
      <w:r>
        <w:rPr>
          <w:rFonts w:hint="eastAsia" w:eastAsia="仿宋_GB2312"/>
          <w:color w:val="auto"/>
          <w:sz w:val="32"/>
          <w:szCs w:val="32"/>
          <w:shd w:val="clear" w:color="auto" w:fill="FFFFFF"/>
          <w:lang w:eastAsia="zh-CN"/>
        </w:rPr>
        <w:t>。事发现场人员同时需向其上级主管报告，并逐级上报事发单位负责人。事故上报的内容包括：事故发生单位概况；事故发生的时间、地点及事故现场情况；事故的简要经过；事故已经造成或者可能造成的伤亡人数（包括下落不明的人数）和初步估计的财产损失；已经采取的措施；其他应当报告的情况；</w:t>
      </w:r>
    </w:p>
    <w:p w14:paraId="3916A50B">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事发现场人员应与实验室保持一定安全距离，同时保持实验室入口或通道在视线范围内，防止他人进入实验室；如有可能，在安全区域等待并协助应急小组或协助疏散实验室人员，保持电话畅通；</w:t>
      </w:r>
    </w:p>
    <w:p w14:paraId="48154BAD">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lang w:val="zh-TW" w:eastAsia="zh-CN" w:bidi="zh-TW"/>
        </w:rPr>
        <w:t>保安控制中心收到报告时，应至少派2名应急值班人员立即赶到现场，报告至实验室健康与环境处；实验室健康与环境处接报后，将事故报告至实验室安全工作组组长</w:t>
      </w:r>
      <w:r>
        <w:rPr>
          <w:rFonts w:eastAsia="仿宋_GB2312"/>
          <w:color w:val="auto"/>
          <w:sz w:val="32"/>
          <w:szCs w:val="32"/>
          <w:lang w:val="zh-TW" w:eastAsia="zh-CN" w:bidi="zh-TW"/>
        </w:rPr>
        <w:t>/</w:t>
      </w:r>
      <w:r>
        <w:rPr>
          <w:rFonts w:hint="eastAsia" w:eastAsia="仿宋_GB2312"/>
          <w:color w:val="auto"/>
          <w:sz w:val="32"/>
          <w:szCs w:val="32"/>
          <w:lang w:val="zh-TW" w:eastAsia="zh-CN" w:bidi="zh-TW"/>
        </w:rPr>
        <w:t>副组长，工作组组长</w:t>
      </w:r>
      <w:r>
        <w:rPr>
          <w:rFonts w:eastAsia="仿宋_GB2312"/>
          <w:color w:val="auto"/>
          <w:sz w:val="32"/>
          <w:szCs w:val="32"/>
          <w:lang w:val="zh-TW" w:eastAsia="zh-CN" w:bidi="zh-TW"/>
        </w:rPr>
        <w:t>/</w:t>
      </w:r>
      <w:r>
        <w:rPr>
          <w:rFonts w:hint="eastAsia" w:eastAsia="仿宋_GB2312"/>
          <w:color w:val="auto"/>
          <w:sz w:val="32"/>
          <w:szCs w:val="32"/>
          <w:lang w:val="zh-TW" w:eastAsia="zh-CN" w:bidi="zh-TW"/>
        </w:rPr>
        <w:t>副组长或现场处置组宣布启动应急预案，通知各应急工作组赶赴现场，进行现场应急处置；</w:t>
      </w:r>
    </w:p>
    <w:p w14:paraId="454378EA">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各小组到达现场后，应成立现场指挥部，与事发现场人员了解事故详细信息，讨论应急处置流程，协调相关物资，组织现场处置；</w:t>
      </w:r>
    </w:p>
    <w:p w14:paraId="337C0BDE">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疏散警戒组到达现场后，继续组织人员有序疏散，进行警戒隔离，防止无关人员进入；</w:t>
      </w:r>
    </w:p>
    <w:p w14:paraId="08CAA456">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医疗救护组到达现场后，可根据实际情况对伤者进行初步处置与转运；</w:t>
      </w:r>
    </w:p>
    <w:p w14:paraId="5E3BE14C">
      <w:pPr>
        <w:pStyle w:val="46"/>
        <w:numPr>
          <w:ilvl w:val="0"/>
          <w:numId w:val="2"/>
        </w:numPr>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现场处置组到达现场后，根据涉及的危害等级，选择并穿戴合适的个人防护用品（如连身防护服、手套、鞋套、头套、呼吸防护用品等）；</w:t>
      </w:r>
    </w:p>
    <w:p w14:paraId="33481BEB">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现场处置组的处置人员应至少为</w:t>
      </w:r>
      <w:r>
        <w:rPr>
          <w:rFonts w:eastAsia="仿宋_GB2312"/>
          <w:color w:val="auto"/>
          <w:sz w:val="32"/>
          <w:szCs w:val="32"/>
          <w:shd w:val="clear" w:color="auto" w:fill="FFFFFF"/>
          <w:lang w:eastAsia="zh-CN"/>
        </w:rPr>
        <w:t>2</w:t>
      </w:r>
      <w:r>
        <w:rPr>
          <w:rFonts w:hint="eastAsia" w:eastAsia="仿宋_GB2312"/>
          <w:color w:val="auto"/>
          <w:sz w:val="32"/>
          <w:szCs w:val="32"/>
          <w:shd w:val="clear" w:color="auto" w:fill="FFFFFF"/>
          <w:lang w:eastAsia="zh-CN"/>
        </w:rPr>
        <w:t>人，携带合适的应急物资，至少等候</w:t>
      </w:r>
      <w:r>
        <w:rPr>
          <w:rFonts w:eastAsia="仿宋_GB2312"/>
          <w:color w:val="auto"/>
          <w:sz w:val="32"/>
          <w:szCs w:val="32"/>
          <w:shd w:val="clear" w:color="auto" w:fill="FFFFFF"/>
          <w:lang w:eastAsia="zh-CN"/>
        </w:rPr>
        <w:t>30</w:t>
      </w:r>
      <w:r>
        <w:rPr>
          <w:rFonts w:hint="eastAsia" w:eastAsia="仿宋_GB2312"/>
          <w:color w:val="auto"/>
          <w:sz w:val="32"/>
          <w:szCs w:val="32"/>
          <w:shd w:val="clear" w:color="auto" w:fill="FFFFFF"/>
          <w:lang w:eastAsia="zh-CN"/>
        </w:rPr>
        <w:t>分钟让气溶胶沉降，才能进入泄漏区域；</w:t>
      </w:r>
    </w:p>
    <w:p w14:paraId="7880C264">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处置人员进入现场后应首先评估周围环境是否安全，消除任何不安全或者可能影响现场处置的因素；</w:t>
      </w:r>
    </w:p>
    <w:p w14:paraId="089C88A8">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吸附棉片覆盖</w:t>
      </w:r>
      <w:r>
        <w:rPr>
          <w:rFonts w:hint="eastAsia" w:eastAsia="仿宋_GB2312"/>
          <w:color w:val="auto"/>
          <w:sz w:val="32"/>
          <w:szCs w:val="32"/>
          <w:shd w:val="clear" w:color="auto" w:fill="FFFFFF"/>
          <w:lang w:val="en-US" w:eastAsia="zh-CN"/>
        </w:rPr>
        <w:t>泄漏</w:t>
      </w:r>
      <w:r>
        <w:rPr>
          <w:rFonts w:hint="eastAsia" w:eastAsia="仿宋_GB2312"/>
          <w:color w:val="auto"/>
          <w:sz w:val="32"/>
          <w:szCs w:val="32"/>
          <w:shd w:val="clear" w:color="auto" w:fill="FFFFFF"/>
          <w:lang w:eastAsia="zh-CN"/>
        </w:rPr>
        <w:t>区域</w:t>
      </w:r>
      <w:r>
        <w:rPr>
          <w:rFonts w:hint="eastAsia" w:eastAsia="仿宋_GB2312"/>
          <w:color w:val="FF0000"/>
          <w:sz w:val="32"/>
          <w:szCs w:val="32"/>
          <w:lang w:val="en-US" w:eastAsia="zh-CN" w:bidi="zh-TW"/>
        </w:rPr>
        <w:t>使用含氯消毒剂或</w:t>
      </w:r>
      <w:r>
        <w:rPr>
          <w:rFonts w:eastAsia="仿宋_GB2312"/>
          <w:color w:val="FF0000"/>
          <w:sz w:val="32"/>
          <w:szCs w:val="32"/>
          <w:lang w:eastAsia="zh-CN" w:bidi="zh-TW"/>
        </w:rPr>
        <w:t>其他</w:t>
      </w:r>
      <w:r>
        <w:rPr>
          <w:rFonts w:hint="eastAsia" w:eastAsia="仿宋_GB2312"/>
          <w:color w:val="FF0000"/>
          <w:sz w:val="32"/>
          <w:szCs w:val="32"/>
          <w:lang w:val="en-US" w:eastAsia="zh-CN" w:bidi="zh-TW"/>
        </w:rPr>
        <w:t>合适的消毒/灭菌剂</w:t>
      </w:r>
      <w:r>
        <w:rPr>
          <w:rFonts w:hint="eastAsia" w:eastAsia="仿宋_GB2312"/>
          <w:color w:val="auto"/>
          <w:sz w:val="32"/>
          <w:szCs w:val="32"/>
          <w:shd w:val="clear" w:color="auto" w:fill="FFFFFF"/>
          <w:lang w:eastAsia="zh-CN"/>
        </w:rPr>
        <w:t>，由外向内倾倒在吸附棉片上，静置</w:t>
      </w:r>
      <w:r>
        <w:rPr>
          <w:rFonts w:eastAsia="仿宋_GB2312"/>
          <w:color w:val="auto"/>
          <w:sz w:val="32"/>
          <w:szCs w:val="32"/>
          <w:shd w:val="clear" w:color="auto" w:fill="FFFFFF"/>
          <w:lang w:eastAsia="zh-CN"/>
        </w:rPr>
        <w:t>30</w:t>
      </w:r>
      <w:r>
        <w:rPr>
          <w:rFonts w:hint="eastAsia" w:eastAsia="仿宋_GB2312"/>
          <w:color w:val="auto"/>
          <w:sz w:val="32"/>
          <w:szCs w:val="32"/>
          <w:shd w:val="clear" w:color="auto" w:fill="FFFFFF"/>
          <w:lang w:eastAsia="zh-CN"/>
        </w:rPr>
        <w:t>分钟；</w:t>
      </w:r>
    </w:p>
    <w:p w14:paraId="78333805">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用夹子夹起破损玻璃，放入锐器盒或医疗废物垃圾袋，等待后续消毒灭菌；</w:t>
      </w:r>
    </w:p>
    <w:p w14:paraId="5FF91159">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用镊子拾起刀片、针头等，放入锐器盒，等待后续消毒灭菌；</w:t>
      </w:r>
    </w:p>
    <w:p w14:paraId="711B7525">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使用铲子和刮片将泄漏物、吸附棉片、外层手套转移到医疗废物垃圾袋，袋口缠绕化学指示胶带，再放入泄漏处理套件桶，盖上盖子，挂医疗废物标签，等待高压蒸汽灭菌；</w:t>
      </w:r>
    </w:p>
    <w:p w14:paraId="05DCF7D5">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处置完成后，将现场处置情况汇报给现场指挥部；</w:t>
      </w:r>
    </w:p>
    <w:p w14:paraId="525694D7">
      <w:pPr>
        <w:pStyle w:val="46"/>
        <w:widowControl/>
        <w:numPr>
          <w:ilvl w:val="0"/>
          <w:numId w:val="2"/>
        </w:numPr>
        <w:spacing w:line="560" w:lineRule="exact"/>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现场指挥应进行评估，评估内容包括：现场突发紧急情况已经得到有效控制，安全风险已经消除或控制在可接受的范围内；应急响应任务已经完成；应急资源已经充分使用或不再需要使用；应急响应期间已经完成必要的信息收集、评估和报告；评估合格后，宣布响应结束；</w:t>
      </w:r>
    </w:p>
    <w:p w14:paraId="50B70F51">
      <w:pPr>
        <w:pStyle w:val="46"/>
        <w:numPr>
          <w:ilvl w:val="0"/>
          <w:numId w:val="2"/>
        </w:numPr>
        <w:ind w:left="360" w:leftChars="0" w:hanging="36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脱下个人防护用品，消毒清洁手部（注意避免皮肤交叉感染）；</w:t>
      </w:r>
    </w:p>
    <w:p w14:paraId="5829F8CF">
      <w:pPr>
        <w:pStyle w:val="46"/>
        <w:numPr>
          <w:ilvl w:val="0"/>
          <w:numId w:val="2"/>
        </w:numPr>
        <w:ind w:left="360" w:leftChars="0" w:hanging="360" w:firstLineChars="0"/>
        <w:jc w:val="both"/>
        <w:rPr>
          <w:rFonts w:eastAsia="仿宋_GB2312"/>
          <w:b/>
          <w:bCs/>
          <w:color w:val="auto"/>
          <w:sz w:val="32"/>
          <w:szCs w:val="32"/>
          <w:lang w:val="zh-TW" w:eastAsia="zh-CN" w:bidi="zh-TW"/>
        </w:rPr>
      </w:pPr>
      <w:r>
        <w:rPr>
          <w:rFonts w:hint="eastAsia" w:eastAsia="仿宋_GB2312"/>
          <w:color w:val="auto"/>
          <w:sz w:val="32"/>
          <w:szCs w:val="32"/>
          <w:shd w:val="clear" w:color="auto" w:fill="FFFFFF"/>
          <w:lang w:eastAsia="zh-CN"/>
        </w:rPr>
        <w:t>清理时所使用的全部材料（包括个体防护用品）按医疗废物处理，放入医疗废物垃圾袋，灭菌后将生物废物转移至生物废物暂存区。</w:t>
      </w:r>
    </w:p>
    <w:p w14:paraId="5EFC852F">
      <w:pPr>
        <w:widowControl/>
        <w:spacing w:line="560" w:lineRule="exact"/>
        <w:jc w:val="both"/>
        <w:rPr>
          <w:rFonts w:hint="default" w:eastAsia="仿宋_GB2312"/>
          <w:b/>
          <w:bCs/>
          <w:color w:val="auto"/>
          <w:sz w:val="32"/>
          <w:szCs w:val="32"/>
          <w:lang w:val="en-US" w:eastAsia="zh-CN" w:bidi="zh-TW"/>
        </w:rPr>
      </w:pPr>
      <w:r>
        <w:rPr>
          <w:rFonts w:hint="eastAsia" w:eastAsia="仿宋_GB2312"/>
          <w:b/>
          <w:bCs/>
          <w:color w:val="auto"/>
          <w:sz w:val="32"/>
          <w:szCs w:val="32"/>
          <w:lang w:val="zh-TW" w:eastAsia="zh-CN" w:bidi="zh-TW"/>
        </w:rPr>
        <w:t>（</w:t>
      </w:r>
      <w:r>
        <w:rPr>
          <w:rFonts w:hint="eastAsia" w:eastAsia="仿宋_GB2312"/>
          <w:b/>
          <w:bCs/>
          <w:color w:val="auto"/>
          <w:sz w:val="32"/>
          <w:szCs w:val="32"/>
          <w:lang w:val="en-US" w:eastAsia="zh-CN" w:bidi="zh-TW"/>
        </w:rPr>
        <w:t>二</w:t>
      </w:r>
      <w:r>
        <w:rPr>
          <w:rFonts w:hint="eastAsia" w:eastAsia="仿宋_GB2312"/>
          <w:b/>
          <w:bCs/>
          <w:color w:val="auto"/>
          <w:sz w:val="32"/>
          <w:szCs w:val="32"/>
          <w:lang w:val="zh-TW" w:eastAsia="zh-CN" w:bidi="zh-TW"/>
        </w:rPr>
        <w:t>）</w:t>
      </w:r>
      <w:r>
        <w:rPr>
          <w:rFonts w:hint="eastAsia" w:eastAsia="仿宋_GB2312"/>
          <w:b/>
          <w:bCs/>
          <w:color w:val="auto"/>
          <w:sz w:val="32"/>
          <w:szCs w:val="32"/>
          <w:lang w:val="en-US" w:eastAsia="zh-CN" w:bidi="zh-TW"/>
        </w:rPr>
        <w:t>生物安全柜内泄漏的处理</w:t>
      </w:r>
    </w:p>
    <w:p w14:paraId="26E24452">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 人员在处理泄漏物时不应将头伸入生物安全柜前视窗后的工作台范围内，也不应将脸直接面对前操作口，而是应将脸一直保持在前视窗的后方。</w:t>
      </w:r>
    </w:p>
    <w:p w14:paraId="55A96439">
      <w:pPr>
        <w:pStyle w:val="46"/>
        <w:numPr>
          <w:ilvl w:val="0"/>
          <w:numId w:val="0"/>
        </w:numPr>
        <w:ind w:leftChars="0" w:firstLine="320" w:firstLineChars="100"/>
        <w:jc w:val="both"/>
        <w:rPr>
          <w:rFonts w:hint="default"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2. 选择处理泄漏使用的消毒剂时，还应考虑消毒剂对生物安全柜的腐蚀性。</w:t>
      </w:r>
    </w:p>
    <w:p w14:paraId="0C3566E3">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3. 如果泄漏的量＜1mL，可直接使用消毒剂将纸巾（或其他吸附材料）浸湿后擦拭干净。</w:t>
      </w:r>
    </w:p>
    <w:p w14:paraId="1C834327">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4. 如果泄漏量较大或容器破碎，可按如下步骤操作：</w:t>
      </w:r>
    </w:p>
    <w:p w14:paraId="24F99B57">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保持生物安全柜风机开启，将吸附材料覆盖在</w:t>
      </w:r>
      <w:r>
        <w:rPr>
          <w:rFonts w:hint="eastAsia" w:eastAsia="仿宋_GB2312"/>
          <w:b w:val="0"/>
          <w:bCs w:val="0"/>
          <w:color w:val="auto"/>
          <w:sz w:val="32"/>
          <w:szCs w:val="32"/>
          <w:lang w:val="en-US" w:eastAsia="zh-CN" w:bidi="zh-TW"/>
        </w:rPr>
        <w:t>泄漏</w:t>
      </w:r>
      <w:r>
        <w:rPr>
          <w:rFonts w:hint="eastAsia" w:eastAsia="仿宋_GB2312"/>
          <w:b w:val="0"/>
          <w:bCs w:val="0"/>
          <w:color w:val="auto"/>
          <w:sz w:val="32"/>
          <w:szCs w:val="32"/>
          <w:lang w:val="en-US" w:eastAsia="zh-CN" w:bidi="zh-TW"/>
        </w:rPr>
        <w:t>物表面；</w:t>
      </w:r>
    </w:p>
    <w:p w14:paraId="72F35902">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在生物安全柜内对当前佩戴的外层手套上喷洒适量消毒剂消毒后，脱下外层手套并丢弃于医疗废物垃圾袋中；</w:t>
      </w:r>
    </w:p>
    <w:p w14:paraId="1F895F08">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双手缓慢移出生物安全柜范围，继续保持生物安全柜风机开启</w:t>
      </w:r>
      <w:r>
        <w:rPr>
          <w:rFonts w:hint="eastAsia" w:eastAsia="仿宋_GB2312"/>
          <w:b w:val="0"/>
          <w:bCs w:val="0"/>
          <w:color w:val="auto"/>
          <w:sz w:val="32"/>
          <w:szCs w:val="32"/>
          <w:lang w:val="en-US" w:eastAsia="zh-CN" w:bidi="zh-TW"/>
        </w:rPr>
        <w:t>，不要关闭生物安全柜前视窗；</w:t>
      </w:r>
    </w:p>
    <w:p w14:paraId="23D0E58D">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在房间内尽可能远离生物安全柜视窗开口的位置</w:t>
      </w:r>
      <w:r>
        <w:rPr>
          <w:rFonts w:hint="eastAsia" w:eastAsia="仿宋_GB2312"/>
          <w:b w:val="0"/>
          <w:bCs w:val="0"/>
          <w:color w:val="auto"/>
          <w:sz w:val="32"/>
          <w:szCs w:val="32"/>
          <w:lang w:val="en-US" w:eastAsia="zh-CN" w:bidi="zh-TW"/>
        </w:rPr>
        <w:t>脱下</w:t>
      </w:r>
      <w:r>
        <w:rPr>
          <w:rFonts w:hint="default" w:eastAsia="仿宋_GB2312"/>
          <w:b w:val="0"/>
          <w:bCs w:val="0"/>
          <w:color w:val="auto"/>
          <w:sz w:val="32"/>
          <w:szCs w:val="32"/>
          <w:lang w:val="en-US" w:eastAsia="zh-CN" w:bidi="zh-TW"/>
        </w:rPr>
        <w:t>沾有危险物质的衣物及物品，</w:t>
      </w:r>
      <w:r>
        <w:rPr>
          <w:rFonts w:hint="eastAsia" w:eastAsia="仿宋_GB2312"/>
          <w:b w:val="0"/>
          <w:bCs w:val="0"/>
          <w:color w:val="auto"/>
          <w:sz w:val="32"/>
          <w:szCs w:val="32"/>
          <w:lang w:val="en-US" w:eastAsia="zh-CN" w:bidi="zh-TW"/>
        </w:rPr>
        <w:t>离开房间，关闭房门但不可将房门上锁，</w:t>
      </w:r>
      <w:r>
        <w:rPr>
          <w:rFonts w:eastAsia="仿宋_GB2312"/>
          <w:color w:val="auto"/>
          <w:sz w:val="32"/>
          <w:szCs w:val="32"/>
          <w:lang w:eastAsia="zh-CN" w:bidi="zh-TW"/>
        </w:rPr>
        <w:t>现场做好警戒，避免无关人员进入</w:t>
      </w:r>
      <w:r>
        <w:rPr>
          <w:rFonts w:hint="eastAsia" w:eastAsia="仿宋_GB2312"/>
          <w:color w:val="auto"/>
          <w:sz w:val="32"/>
          <w:szCs w:val="32"/>
          <w:lang w:eastAsia="zh-CN" w:bidi="zh-TW"/>
        </w:rPr>
        <w:t>（设</w:t>
      </w:r>
      <w:r>
        <w:rPr>
          <w:rFonts w:eastAsia="仿宋_GB2312"/>
          <w:color w:val="auto"/>
          <w:sz w:val="32"/>
          <w:szCs w:val="32"/>
          <w:lang w:eastAsia="zh-CN" w:bidi="zh-TW"/>
        </w:rPr>
        <w:t>立警示牌/指派他人协助）</w:t>
      </w:r>
      <w:r>
        <w:rPr>
          <w:rFonts w:hint="eastAsia" w:eastAsia="仿宋_GB2312"/>
          <w:b w:val="0"/>
          <w:bCs w:val="0"/>
          <w:color w:val="auto"/>
          <w:sz w:val="32"/>
          <w:szCs w:val="32"/>
          <w:lang w:val="en-US" w:eastAsia="zh-CN" w:bidi="zh-TW"/>
        </w:rPr>
        <w:t>；</w:t>
      </w:r>
    </w:p>
    <w:p w14:paraId="333D2D19">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在安全的位置打电话给学校保安控制中心（88330110），向实验室健康与环境处（88339099）报告并寻求援助，并做好皮肤洗消。事发现场人员同时需向其上级主管报告，并逐级上报事发单位负责人。事故上报的内容包括：事故发生单位概况；事故发生的时间、地点及事故现场情况；事故的简要经过；事故已经造成或者可能造成的伤亡人数（包括下落不明的人数）和初步估计的财产损失；已经采取的措施；其他应当报告的情况；</w:t>
      </w:r>
    </w:p>
    <w:p w14:paraId="065848DE">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事发现场人员应与实验室保持一定安全距离，同时保持实验室入口或通道在视线范围内，防止他人进入实验室；如有可能，在安全区域等待并协助应急小组或协助疏散实验室人员，保持电话畅通；</w:t>
      </w:r>
    </w:p>
    <w:p w14:paraId="1371BBEB">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保安控制中心收到报告时，应至少派2名应急值班人员立即赶到现场，报告至实验室健康与环境处；实验室健康与环境处接报后，将事故报告至实验室安全工作组组长/副组长，工作组组长/副组长或现场处置组宣布启动应急预案，通知各应急工作组赶赴现场，进行现场应急处置；</w:t>
      </w:r>
    </w:p>
    <w:p w14:paraId="5540D128">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各小组到达现场后，应成立现场指挥部，与事发现场人员了解事故详细信息，讨论应急处置流程，协调相关物资，组织现场处置；</w:t>
      </w:r>
    </w:p>
    <w:p w14:paraId="45BCE269">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疏散警戒组到达现场后，继续组织人员有序疏散，进行警戒隔离，防止无关人员进入；</w:t>
      </w:r>
    </w:p>
    <w:p w14:paraId="4BABD1B6">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医疗救护组到达现场后，可根据实际情况对伤者进行初步处置与转运；</w:t>
      </w:r>
    </w:p>
    <w:p w14:paraId="7B71FE1A">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现场处置组到达现场后，根据涉及的危害等级，选择并穿戴合适的个人防护用品（如连身防护服、手套、鞋套、头套、呼吸防护用品等）；</w:t>
      </w:r>
    </w:p>
    <w:p w14:paraId="322F83DB">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现场处置组的处置人员应至少为2人，携带合适的应急物资，至少等候30分钟让气溶胶沉降，才能进入泄漏区域；</w:t>
      </w:r>
    </w:p>
    <w:p w14:paraId="01A075B3">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处置人员进入现场后应首先评估周围环境是否安全，消除任何不安全或者可能影响现场处置的因素；</w:t>
      </w:r>
    </w:p>
    <w:p w14:paraId="62F21C7C">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确认生物安全柜台面的</w:t>
      </w:r>
      <w:r>
        <w:rPr>
          <w:rFonts w:hint="eastAsia" w:eastAsia="仿宋_GB2312"/>
          <w:b w:val="0"/>
          <w:bCs w:val="0"/>
          <w:color w:val="auto"/>
          <w:sz w:val="32"/>
          <w:szCs w:val="32"/>
          <w:lang w:val="en-US" w:eastAsia="zh-CN" w:bidi="zh-TW"/>
        </w:rPr>
        <w:t>泄漏</w:t>
      </w:r>
      <w:r>
        <w:rPr>
          <w:rFonts w:hint="eastAsia" w:eastAsia="仿宋_GB2312"/>
          <w:b w:val="0"/>
          <w:bCs w:val="0"/>
          <w:color w:val="auto"/>
          <w:sz w:val="32"/>
          <w:szCs w:val="32"/>
          <w:lang w:val="en-US" w:eastAsia="zh-CN" w:bidi="zh-TW"/>
        </w:rPr>
        <w:t>范围是否有扩大，如有扩大，使用吸附棉片覆盖</w:t>
      </w:r>
      <w:r>
        <w:rPr>
          <w:rFonts w:hint="eastAsia" w:eastAsia="仿宋_GB2312"/>
          <w:b w:val="0"/>
          <w:bCs w:val="0"/>
          <w:color w:val="auto"/>
          <w:sz w:val="32"/>
          <w:szCs w:val="32"/>
          <w:lang w:val="en-US" w:eastAsia="zh-CN" w:bidi="zh-TW"/>
        </w:rPr>
        <w:t>泄漏</w:t>
      </w:r>
      <w:r>
        <w:rPr>
          <w:rFonts w:hint="eastAsia" w:eastAsia="仿宋_GB2312"/>
          <w:b w:val="0"/>
          <w:bCs w:val="0"/>
          <w:color w:val="auto"/>
          <w:sz w:val="32"/>
          <w:szCs w:val="32"/>
          <w:lang w:val="en-US" w:eastAsia="zh-CN" w:bidi="zh-TW"/>
        </w:rPr>
        <w:t>区域；</w:t>
      </w:r>
    </w:p>
    <w:p w14:paraId="51E398B1">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确认生物安全柜的排水阀处于关闭状态后，</w:t>
      </w:r>
      <w:r>
        <w:rPr>
          <w:rFonts w:hint="default" w:eastAsia="仿宋_GB2312"/>
          <w:b w:val="0"/>
          <w:bCs w:val="0"/>
          <w:color w:val="auto"/>
          <w:sz w:val="32"/>
          <w:szCs w:val="32"/>
          <w:lang w:val="en-US" w:eastAsia="zh-CN" w:bidi="zh-TW"/>
        </w:rPr>
        <w:t>使用含氯消毒剂或其他</w:t>
      </w:r>
      <w:r>
        <w:rPr>
          <w:rFonts w:hint="eastAsia" w:eastAsia="仿宋_GB2312"/>
          <w:b w:val="0"/>
          <w:bCs w:val="0"/>
          <w:color w:val="auto"/>
          <w:sz w:val="32"/>
          <w:szCs w:val="32"/>
          <w:lang w:val="en-US" w:eastAsia="zh-CN" w:bidi="zh-TW"/>
        </w:rPr>
        <w:t>合适的</w:t>
      </w:r>
      <w:r>
        <w:rPr>
          <w:rFonts w:hint="default" w:eastAsia="仿宋_GB2312"/>
          <w:b w:val="0"/>
          <w:bCs w:val="0"/>
          <w:color w:val="auto"/>
          <w:sz w:val="32"/>
          <w:szCs w:val="32"/>
          <w:lang w:val="en-US" w:eastAsia="zh-CN" w:bidi="zh-TW"/>
        </w:rPr>
        <w:t>消毒</w:t>
      </w:r>
      <w:r>
        <w:rPr>
          <w:rFonts w:hint="eastAsia" w:eastAsia="仿宋_GB2312"/>
          <w:b w:val="0"/>
          <w:bCs w:val="0"/>
          <w:color w:val="auto"/>
          <w:sz w:val="32"/>
          <w:szCs w:val="32"/>
          <w:lang w:val="en-US" w:eastAsia="zh-CN" w:bidi="zh-TW"/>
        </w:rPr>
        <w:t>/灭菌剂</w:t>
      </w:r>
      <w:r>
        <w:rPr>
          <w:rFonts w:hint="default" w:eastAsia="仿宋_GB2312"/>
          <w:b w:val="0"/>
          <w:bCs w:val="0"/>
          <w:color w:val="auto"/>
          <w:sz w:val="32"/>
          <w:szCs w:val="32"/>
          <w:lang w:val="en-US" w:eastAsia="zh-CN" w:bidi="zh-TW"/>
        </w:rPr>
        <w:t>，由外向内倾倒在吸附棉片上，静置30分钟</w:t>
      </w:r>
      <w:r>
        <w:rPr>
          <w:rFonts w:hint="eastAsia" w:eastAsia="仿宋_GB2312"/>
          <w:b w:val="0"/>
          <w:bCs w:val="0"/>
          <w:color w:val="auto"/>
          <w:sz w:val="32"/>
          <w:szCs w:val="32"/>
          <w:lang w:val="en-US" w:eastAsia="zh-CN" w:bidi="zh-TW"/>
        </w:rPr>
        <w:t>；</w:t>
      </w:r>
    </w:p>
    <w:p w14:paraId="0EA4232D">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小心将吸收了</w:t>
      </w:r>
      <w:r>
        <w:rPr>
          <w:rFonts w:hint="eastAsia" w:eastAsia="仿宋_GB2312"/>
          <w:b w:val="0"/>
          <w:bCs w:val="0"/>
          <w:color w:val="auto"/>
          <w:sz w:val="32"/>
          <w:szCs w:val="32"/>
          <w:lang w:val="en-US" w:eastAsia="zh-CN" w:bidi="zh-TW"/>
        </w:rPr>
        <w:t>泄漏</w:t>
      </w:r>
      <w:r>
        <w:rPr>
          <w:rFonts w:hint="default" w:eastAsia="仿宋_GB2312"/>
          <w:b w:val="0"/>
          <w:bCs w:val="0"/>
          <w:color w:val="auto"/>
          <w:sz w:val="32"/>
          <w:szCs w:val="32"/>
          <w:lang w:val="en-US" w:eastAsia="zh-CN" w:bidi="zh-TW"/>
        </w:rPr>
        <w:t>物的纸巾及其他吸附材料连同</w:t>
      </w:r>
      <w:r>
        <w:rPr>
          <w:rFonts w:hint="eastAsia" w:eastAsia="仿宋_GB2312"/>
          <w:b w:val="0"/>
          <w:bCs w:val="0"/>
          <w:color w:val="auto"/>
          <w:sz w:val="32"/>
          <w:szCs w:val="32"/>
          <w:lang w:val="en-US" w:eastAsia="zh-CN" w:bidi="zh-TW"/>
        </w:rPr>
        <w:t>泄漏</w:t>
      </w:r>
      <w:r>
        <w:rPr>
          <w:rFonts w:hint="default" w:eastAsia="仿宋_GB2312"/>
          <w:b w:val="0"/>
          <w:bCs w:val="0"/>
          <w:color w:val="auto"/>
          <w:sz w:val="32"/>
          <w:szCs w:val="32"/>
          <w:lang w:val="en-US" w:eastAsia="zh-CN" w:bidi="zh-TW"/>
        </w:rPr>
        <w:t>物收集到专用的医疗废物垃圾袋中，破碎的玻璃或其他锐器要用镊子或钳子处理；</w:t>
      </w:r>
    </w:p>
    <w:p w14:paraId="45D40F56">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使用消毒剂充分浸湿吸附棉片，用浸湿的吸附棉片擦拭生物安全柜内的其他物品和生物安全柜内壁、工作表面及前视窗的内侧，等待30分钟确保消毒剂充分作用；</w:t>
      </w:r>
    </w:p>
    <w:p w14:paraId="7B37B7E3">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将吸附棉片、外层手套转移到医疗废物垃圾袋，袋口缠绕化学指示胶带，再放入泄漏处理套件桶，盖上盖子，挂医疗废物标签，等待高压蒸汽灭菌</w:t>
      </w:r>
      <w:r>
        <w:rPr>
          <w:rFonts w:hint="eastAsia" w:eastAsia="仿宋_GB2312"/>
          <w:b w:val="0"/>
          <w:bCs w:val="0"/>
          <w:color w:val="auto"/>
          <w:sz w:val="32"/>
          <w:szCs w:val="32"/>
          <w:lang w:val="en-US" w:eastAsia="zh-CN" w:bidi="zh-TW"/>
        </w:rPr>
        <w:t>；</w:t>
      </w:r>
    </w:p>
    <w:p w14:paraId="4612FB50">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使用清水</w:t>
      </w:r>
      <w:r>
        <w:rPr>
          <w:rFonts w:hint="eastAsia" w:eastAsia="仿宋_GB2312"/>
          <w:b w:val="0"/>
          <w:bCs w:val="0"/>
          <w:color w:val="auto"/>
          <w:sz w:val="32"/>
          <w:szCs w:val="32"/>
          <w:lang w:val="en-US" w:eastAsia="zh-CN" w:bidi="zh-TW"/>
        </w:rPr>
        <w:t>冲洗</w:t>
      </w:r>
      <w:r>
        <w:rPr>
          <w:rFonts w:hint="default" w:eastAsia="仿宋_GB2312"/>
          <w:b w:val="0"/>
          <w:bCs w:val="0"/>
          <w:color w:val="auto"/>
          <w:sz w:val="32"/>
          <w:szCs w:val="32"/>
          <w:lang w:val="en-US" w:eastAsia="zh-CN" w:bidi="zh-TW"/>
        </w:rPr>
        <w:t>干净残留在柜内的消毒剂，避免消毒剂腐蚀生物安全柜</w:t>
      </w:r>
      <w:r>
        <w:rPr>
          <w:rFonts w:hint="eastAsia" w:eastAsia="仿宋_GB2312"/>
          <w:b w:val="0"/>
          <w:bCs w:val="0"/>
          <w:color w:val="auto"/>
          <w:sz w:val="32"/>
          <w:szCs w:val="32"/>
          <w:lang w:val="en-US" w:eastAsia="zh-CN" w:bidi="zh-TW"/>
        </w:rPr>
        <w:t>；</w:t>
      </w:r>
    </w:p>
    <w:p w14:paraId="7E1202B9">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处置完成后，将现场处置情况汇报给现场指挥部；</w:t>
      </w:r>
    </w:p>
    <w:p w14:paraId="118C8621">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现场指挥应进行评估，评估内容包括：现场突发紧急情况已经得到有效控制，安全风险已经消除或控制在可接受的范围内；应急响应任务已经完成；应急资源已经充分使用或不再需要使用；应急响应期间已经完成必要的信息收集、评估和报告；评估合格后，宣布响应结束；</w:t>
      </w:r>
    </w:p>
    <w:p w14:paraId="4DD384E1">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脱下个人防护用品，消毒清洁手部（注意避免皮肤交叉感染）；</w:t>
      </w:r>
    </w:p>
    <w:p w14:paraId="48337681">
      <w:pPr>
        <w:pStyle w:val="46"/>
        <w:widowControl/>
        <w:numPr>
          <w:ilvl w:val="0"/>
          <w:numId w:val="3"/>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default" w:eastAsia="仿宋_GB2312"/>
          <w:b w:val="0"/>
          <w:bCs w:val="0"/>
          <w:color w:val="auto"/>
          <w:sz w:val="32"/>
          <w:szCs w:val="32"/>
          <w:lang w:val="en-US" w:eastAsia="zh-CN" w:bidi="zh-TW"/>
        </w:rPr>
        <w:t>清理时所使用的全部材料（包括个体防护用品）按医疗废物处理，放入医疗废物垃圾袋，灭菌后将生物废物转移至生物废物暂存区。</w:t>
      </w:r>
    </w:p>
    <w:p w14:paraId="63E1BFE5">
      <w:pPr>
        <w:widowControl/>
        <w:spacing w:line="560" w:lineRule="exact"/>
        <w:jc w:val="both"/>
        <w:rPr>
          <w:rFonts w:hint="default" w:eastAsia="仿宋_GB2312"/>
          <w:b/>
          <w:bCs/>
          <w:color w:val="auto"/>
          <w:sz w:val="32"/>
          <w:szCs w:val="32"/>
          <w:lang w:val="en-US" w:eastAsia="zh-CN" w:bidi="zh-TW"/>
        </w:rPr>
      </w:pPr>
      <w:r>
        <w:rPr>
          <w:rFonts w:hint="eastAsia" w:eastAsia="仿宋_GB2312"/>
          <w:b/>
          <w:bCs/>
          <w:color w:val="auto"/>
          <w:sz w:val="32"/>
          <w:szCs w:val="32"/>
          <w:lang w:val="zh-TW" w:eastAsia="zh-CN" w:bidi="zh-TW"/>
        </w:rPr>
        <w:t>（</w:t>
      </w:r>
      <w:r>
        <w:rPr>
          <w:rFonts w:hint="eastAsia" w:eastAsia="仿宋_GB2312"/>
          <w:b/>
          <w:bCs/>
          <w:color w:val="auto"/>
          <w:sz w:val="32"/>
          <w:szCs w:val="32"/>
          <w:lang w:val="en-US" w:eastAsia="zh-CN" w:bidi="zh-TW"/>
        </w:rPr>
        <w:t>三</w:t>
      </w:r>
      <w:r>
        <w:rPr>
          <w:rFonts w:hint="eastAsia" w:eastAsia="仿宋_GB2312"/>
          <w:b/>
          <w:bCs/>
          <w:color w:val="auto"/>
          <w:sz w:val="32"/>
          <w:szCs w:val="32"/>
          <w:lang w:val="zh-TW" w:eastAsia="zh-CN" w:bidi="zh-TW"/>
        </w:rPr>
        <w:t>）</w:t>
      </w:r>
      <w:r>
        <w:rPr>
          <w:rFonts w:hint="eastAsia" w:eastAsia="仿宋_GB2312"/>
          <w:b/>
          <w:bCs/>
          <w:color w:val="auto"/>
          <w:sz w:val="32"/>
          <w:szCs w:val="32"/>
          <w:lang w:val="en-US" w:eastAsia="zh-CN" w:bidi="zh-TW"/>
        </w:rPr>
        <w:t>离心机内泄漏的处理</w:t>
      </w:r>
    </w:p>
    <w:p w14:paraId="507FE54E">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 如果在离心期间发生离心管破裂导致泄漏，不应打开离心机盖，立即关机并切断离心机电源；</w:t>
      </w:r>
    </w:p>
    <w:p w14:paraId="5C59AD8A">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2. 如果打开离心机盖后发现泄漏，应立即小心关闭离心机盖；</w:t>
      </w:r>
    </w:p>
    <w:p w14:paraId="44191BEC">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3. 在离心机前张贴“生物泄漏，不可使用”的警示标识，标识上应注明泄漏发生的时间；</w:t>
      </w:r>
    </w:p>
    <w:p w14:paraId="14DD6DF4">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4. 在安全的位置打电话给学校保安控制中心（88330110），向实验室健康与环境处（88339099）报告并寻求援助，并做好皮肤洗消。事发现场人员同时需向其上级主管报告，并逐级上报事发单位负责人。事故上报的内容包括：事故发生单位概况；事故发生的时间、地点及事故现场情况；事故的简要经过；事故已经造成或者可能造成的伤亡人数（包括下落不明的人数）和初步估计的财产损失；已经采取的措施；其他应当报告的情况；</w:t>
      </w:r>
    </w:p>
    <w:p w14:paraId="66C39293">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5. 保持离心机盖关闭，静置至少30分钟，</w:t>
      </w:r>
      <w:r>
        <w:rPr>
          <w:rFonts w:hint="eastAsia" w:eastAsia="仿宋_GB2312"/>
          <w:b w:val="0"/>
          <w:bCs w:val="0"/>
          <w:color w:val="auto"/>
          <w:sz w:val="32"/>
          <w:szCs w:val="32"/>
          <w:lang w:val="en-US" w:eastAsia="zh-CN" w:bidi="zh-TW"/>
        </w:rPr>
        <w:t>疏散周围人员，</w:t>
      </w:r>
      <w:r>
        <w:rPr>
          <w:rFonts w:hint="eastAsia" w:eastAsia="仿宋_GB2312"/>
          <w:b w:val="0"/>
          <w:bCs w:val="0"/>
          <w:color w:val="auto"/>
          <w:sz w:val="32"/>
          <w:szCs w:val="32"/>
          <w:lang w:val="en-US" w:eastAsia="zh-CN" w:bidi="zh-TW"/>
        </w:rPr>
        <w:t>事发现场人员应与泄漏离心机保持一定安全距离，同时保持泄漏离心机在视线范围内，防止他人打开该设备；如有可能，在安全区域等待并协助应急小组或协助疏散实验室人员，保持电话畅通；</w:t>
      </w:r>
    </w:p>
    <w:p w14:paraId="39CF0CE4">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6. 保安控制中心收到报告时，应至少派2名应急值班人员立即赶到现场，报告至实验室健康与环境处；实验室健康与环境处接报后，将事故报告至实验室安全工作组组长/副组长，工作组组长/副组长或现场处置组宣布启动应急预案，通知各应急工作组赶赴现场，进行现场应急处置；</w:t>
      </w:r>
    </w:p>
    <w:p w14:paraId="3DB494E6">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7. 各小组到达现场后，应成立现场指挥部，与事发现场人员了解事故详细信息，讨论应急处置流程，协调相关物资，组织现场处置；</w:t>
      </w:r>
    </w:p>
    <w:p w14:paraId="440DE35A">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8. 疏散警戒组到达现场后，继续组织人员有序疏散，进行警戒隔离，防止无关人员进入；</w:t>
      </w:r>
    </w:p>
    <w:p w14:paraId="437255D4">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9. 医疗救护组到达现场后，可根据实际情况对伤者进行初步处置与转运；</w:t>
      </w:r>
    </w:p>
    <w:p w14:paraId="418EAFBD">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10. 现场处置组到达现场后，根据涉及的危害等级，选择并穿戴合适的个人防护用品（如连身防护服、手套、鞋套、头套、呼吸防护用品等）；</w:t>
      </w:r>
    </w:p>
    <w:p w14:paraId="1929C3FA">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11. 现场处置组的处置人员应至少为2人，携带合适的应急物资，至少等候30分钟让气溶胶沉降，才能进入泄漏区域；</w:t>
      </w:r>
    </w:p>
    <w:p w14:paraId="5748F9AE">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12. 处置人员进入现场后应首先评估周围环境是否安全，消除任何不安全或者可能影响现场处置的因素；</w:t>
      </w:r>
    </w:p>
    <w:p w14:paraId="666E6327">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13. 缓慢打开离心机盖，将非腐蚀性消毒剂喷洒在离心机转子与机盖内侧，等待30分钟；</w:t>
      </w:r>
    </w:p>
    <w:p w14:paraId="2F430D64">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14. 生物安全柜台面铺一层吸附垫，小心将转子转移到生物安全柜内，浸泡在非腐蚀性消毒剂内，建议浸泡60min以上；</w:t>
      </w:r>
    </w:p>
    <w:p w14:paraId="76294649">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15. 使用镊子小心将离心管及碎片转移到锐器盒中，等待后续灭菌；</w:t>
      </w:r>
    </w:p>
    <w:p w14:paraId="377D831D">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16. 将泄漏物、吸附棉片、外层手套转移到医疗废物垃圾袋，袋口缠绕化学指示胶带，再放入泄漏处理套件桶，盖上盖子，挂医疗废物标签，等待高压蒸汽灭菌；</w:t>
      </w:r>
    </w:p>
    <w:p w14:paraId="120F0CFC">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17. 处置完成后，将现场处置情况汇报给现场指挥部；</w:t>
      </w:r>
    </w:p>
    <w:p w14:paraId="09EEB862">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18. 现场指挥应进行评估，评估内容包括：现场突发紧急情况已经得到有效控制，安全风险已经消除或控制在可接受的范围内；应急响应任务已经完成；应急资源已经充分使用或不再需要使用；应急响应期间已经完成必要的信息收集、评估和报告；评估合格后，宣布响应结束；</w:t>
      </w:r>
    </w:p>
    <w:p w14:paraId="6FBBC8E6">
      <w:pPr>
        <w:pStyle w:val="46"/>
        <w:numPr>
          <w:ilvl w:val="0"/>
          <w:numId w:val="0"/>
        </w:numPr>
        <w:ind w:leftChars="0" w:firstLine="320" w:firstLineChars="100"/>
        <w:jc w:val="both"/>
        <w:rPr>
          <w:rFonts w:hint="eastAsia"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19. 脱下个人防护用品，消毒清洁手部（注意避免皮肤交叉感染）；</w:t>
      </w:r>
    </w:p>
    <w:p w14:paraId="0C3F67FE">
      <w:pPr>
        <w:pStyle w:val="46"/>
        <w:numPr>
          <w:ilvl w:val="0"/>
          <w:numId w:val="0"/>
        </w:numPr>
        <w:ind w:leftChars="0" w:firstLine="320" w:firstLineChars="100"/>
        <w:jc w:val="both"/>
        <w:rPr>
          <w:rFonts w:hint="default" w:eastAsia="仿宋_GB2312"/>
          <w:b w:val="0"/>
          <w:bCs w:val="0"/>
          <w:color w:val="auto"/>
          <w:sz w:val="32"/>
          <w:szCs w:val="32"/>
          <w:lang w:val="en-US" w:eastAsia="zh-CN" w:bidi="zh-TW"/>
        </w:rPr>
      </w:pPr>
      <w:r>
        <w:rPr>
          <w:rFonts w:hint="eastAsia" w:eastAsia="仿宋_GB2312"/>
          <w:b w:val="0"/>
          <w:bCs w:val="0"/>
          <w:color w:val="auto"/>
          <w:sz w:val="32"/>
          <w:szCs w:val="32"/>
          <w:lang w:val="en-US" w:eastAsia="zh-CN" w:bidi="zh-TW"/>
        </w:rPr>
        <w:t>20. 清理时所使用的全部材料（包括个体防护用品）按医疗废物处理，放入医疗废物垃圾袋，灭菌后将生物废物转移至生物废物暂存区。</w:t>
      </w:r>
    </w:p>
    <w:p w14:paraId="54E8A712">
      <w:pPr>
        <w:widowControl/>
        <w:spacing w:line="560" w:lineRule="exact"/>
        <w:jc w:val="both"/>
        <w:rPr>
          <w:rFonts w:hint="eastAsia" w:ascii="黑体" w:hAnsi="黑体" w:eastAsia="黑体" w:cs="黑体"/>
          <w:b/>
          <w:bCs/>
          <w:color w:val="auto"/>
          <w:sz w:val="32"/>
          <w:szCs w:val="32"/>
          <w:lang w:val="zh-TW" w:eastAsia="zh-CN" w:bidi="zh-TW"/>
        </w:rPr>
      </w:pPr>
      <w:r>
        <w:rPr>
          <w:rFonts w:hint="eastAsia" w:ascii="黑体" w:hAnsi="黑体" w:eastAsia="黑体" w:cs="黑体"/>
          <w:b/>
          <w:bCs/>
          <w:color w:val="auto"/>
          <w:sz w:val="32"/>
          <w:szCs w:val="32"/>
          <w:lang w:val="zh-TW" w:eastAsia="zh-CN" w:bidi="zh-TW"/>
        </w:rPr>
        <w:t>四、注意事项</w:t>
      </w:r>
    </w:p>
    <w:p w14:paraId="62BE1752">
      <w:pPr>
        <w:pStyle w:val="46"/>
        <w:widowControl/>
        <w:numPr>
          <w:ilvl w:val="0"/>
          <w:numId w:val="4"/>
        </w:numPr>
        <w:spacing w:line="560" w:lineRule="exact"/>
        <w:ind w:firstLineChars="0"/>
        <w:jc w:val="both"/>
        <w:rPr>
          <w:rFonts w:eastAsia="仿宋_GB2312"/>
          <w:color w:val="auto"/>
          <w:sz w:val="32"/>
          <w:szCs w:val="32"/>
          <w:lang w:eastAsia="zh-CN" w:bidi="zh-TW"/>
        </w:rPr>
      </w:pPr>
      <w:r>
        <w:rPr>
          <w:rFonts w:hint="eastAsia" w:eastAsia="仿宋_GB2312"/>
          <w:color w:val="auto"/>
          <w:sz w:val="32"/>
          <w:szCs w:val="32"/>
          <w:lang w:eastAsia="zh-CN" w:bidi="zh-TW"/>
        </w:rPr>
        <w:t>为防止人员进入泄漏区域，可在入口处放置标识，说明事故类型、涉及物质、事故</w:t>
      </w:r>
      <w:r>
        <w:rPr>
          <w:rFonts w:hint="eastAsia" w:eastAsia="仿宋_GB2312"/>
          <w:color w:val="auto"/>
          <w:sz w:val="32"/>
          <w:szCs w:val="32"/>
          <w:lang w:val="en-US" w:eastAsia="zh-CN" w:bidi="zh-TW"/>
        </w:rPr>
        <w:t>发生</w:t>
      </w:r>
      <w:r>
        <w:rPr>
          <w:rFonts w:hint="eastAsia" w:eastAsia="仿宋_GB2312"/>
          <w:color w:val="auto"/>
          <w:sz w:val="32"/>
          <w:szCs w:val="32"/>
          <w:lang w:eastAsia="zh-CN" w:bidi="zh-TW"/>
        </w:rPr>
        <w:t>时间以及进入该区域前的联系人姓名。</w:t>
      </w:r>
    </w:p>
    <w:p w14:paraId="77BF040B">
      <w:pPr>
        <w:pStyle w:val="46"/>
        <w:numPr>
          <w:ilvl w:val="0"/>
          <w:numId w:val="4"/>
        </w:numPr>
        <w:ind w:firstLineChars="0"/>
        <w:jc w:val="both"/>
        <w:rPr>
          <w:rFonts w:eastAsia="仿宋_GB2312"/>
          <w:color w:val="auto"/>
          <w:sz w:val="32"/>
          <w:szCs w:val="32"/>
          <w:lang w:eastAsia="zh-CN" w:bidi="zh-TW"/>
        </w:rPr>
      </w:pPr>
      <w:r>
        <w:rPr>
          <w:rFonts w:hint="eastAsia" w:eastAsia="仿宋_GB2312"/>
          <w:color w:val="auto"/>
          <w:sz w:val="32"/>
          <w:szCs w:val="32"/>
          <w:lang w:eastAsia="zh-CN" w:bidi="zh-TW"/>
        </w:rPr>
        <w:t>人员处置过程中注意手部消毒。</w:t>
      </w:r>
    </w:p>
    <w:p w14:paraId="3A5481F5">
      <w:pPr>
        <w:pStyle w:val="46"/>
        <w:widowControl/>
        <w:numPr>
          <w:ilvl w:val="0"/>
          <w:numId w:val="4"/>
        </w:numPr>
        <w:spacing w:line="560" w:lineRule="exact"/>
        <w:ind w:firstLineChars="0"/>
        <w:jc w:val="both"/>
        <w:rPr>
          <w:rFonts w:eastAsia="仿宋_GB2312"/>
          <w:color w:val="auto"/>
          <w:sz w:val="32"/>
          <w:szCs w:val="32"/>
          <w:lang w:eastAsia="zh-CN" w:bidi="zh-TW"/>
        </w:rPr>
      </w:pPr>
      <w:r>
        <w:rPr>
          <w:rFonts w:hint="eastAsia" w:eastAsia="仿宋_GB2312"/>
          <w:color w:val="auto"/>
          <w:sz w:val="32"/>
          <w:szCs w:val="32"/>
          <w:lang w:eastAsia="zh-CN" w:bidi="zh-TW"/>
        </w:rPr>
        <w:t>如果泄漏发生在开放式实验室，处置方法取决于泄漏的性质和规模。使用适当的消毒剂浸泡该区域或使用化学消毒剂蒸熏整个房间进行除污。</w:t>
      </w:r>
    </w:p>
    <w:p w14:paraId="290AC09D">
      <w:pPr>
        <w:pStyle w:val="46"/>
        <w:widowControl/>
        <w:numPr>
          <w:ilvl w:val="0"/>
          <w:numId w:val="4"/>
        </w:numPr>
        <w:spacing w:line="560" w:lineRule="exact"/>
        <w:ind w:firstLineChars="0"/>
        <w:jc w:val="both"/>
        <w:rPr>
          <w:rFonts w:eastAsia="仿宋_GB2312"/>
          <w:color w:val="auto"/>
          <w:sz w:val="32"/>
          <w:szCs w:val="32"/>
          <w:lang w:eastAsia="zh-CN" w:bidi="zh-TW"/>
        </w:rPr>
      </w:pPr>
      <w:r>
        <w:rPr>
          <w:rFonts w:hint="eastAsia" w:eastAsia="仿宋_GB2312"/>
          <w:color w:val="auto"/>
          <w:sz w:val="32"/>
          <w:szCs w:val="32"/>
          <w:lang w:eastAsia="zh-CN" w:bidi="zh-TW"/>
        </w:rPr>
        <w:t>如果泄漏涉及放射性生物危险物质或致癌生物危险物质，根据生物危害和放射性危害的相关风险评估，修改处置程序。处置可能会需要特殊的处理设备或试剂。</w:t>
      </w:r>
    </w:p>
    <w:p w14:paraId="10B1A02C">
      <w:pPr>
        <w:pStyle w:val="46"/>
        <w:widowControl/>
        <w:numPr>
          <w:ilvl w:val="0"/>
          <w:numId w:val="4"/>
        </w:numPr>
        <w:spacing w:line="560" w:lineRule="exact"/>
        <w:ind w:left="0" w:firstLine="0" w:firstLineChars="0"/>
        <w:jc w:val="both"/>
        <w:rPr>
          <w:rFonts w:eastAsia="仿宋_GB2312"/>
          <w:color w:val="auto"/>
          <w:sz w:val="32"/>
          <w:szCs w:val="32"/>
          <w:lang w:eastAsia="zh-CN" w:bidi="zh-TW"/>
        </w:rPr>
      </w:pPr>
      <w:r>
        <w:rPr>
          <w:rFonts w:eastAsia="仿宋_GB2312"/>
          <w:color w:val="auto"/>
          <w:sz w:val="32"/>
          <w:szCs w:val="32"/>
          <w:lang w:eastAsia="zh-CN" w:bidi="zh-TW"/>
        </w:rPr>
        <w:t>人员</w:t>
      </w:r>
      <w:r>
        <w:rPr>
          <w:rFonts w:hint="eastAsia" w:eastAsia="仿宋_GB2312"/>
          <w:color w:val="auto"/>
          <w:sz w:val="32"/>
          <w:szCs w:val="32"/>
          <w:lang w:eastAsia="zh-CN" w:bidi="zh-TW"/>
        </w:rPr>
        <w:t>发生生物</w:t>
      </w:r>
      <w:r>
        <w:rPr>
          <w:rFonts w:hint="eastAsia" w:eastAsia="仿宋_GB2312"/>
          <w:color w:val="auto"/>
          <w:sz w:val="32"/>
          <w:szCs w:val="32"/>
          <w:lang w:val="en-US" w:eastAsia="zh-CN" w:bidi="zh-TW"/>
        </w:rPr>
        <w:t>危险物质</w:t>
      </w:r>
      <w:r>
        <w:rPr>
          <w:rFonts w:hint="eastAsia" w:eastAsia="仿宋_GB2312"/>
          <w:color w:val="auto"/>
          <w:sz w:val="32"/>
          <w:szCs w:val="32"/>
          <w:lang w:eastAsia="zh-CN" w:bidi="zh-TW"/>
        </w:rPr>
        <w:t>暴露的</w:t>
      </w:r>
      <w:r>
        <w:rPr>
          <w:rFonts w:eastAsia="仿宋_GB2312"/>
          <w:color w:val="auto"/>
          <w:sz w:val="32"/>
          <w:szCs w:val="32"/>
          <w:lang w:eastAsia="zh-CN" w:bidi="zh-TW"/>
        </w:rPr>
        <w:t>应立即停止工作。</w:t>
      </w:r>
      <w:r>
        <w:rPr>
          <w:rFonts w:hint="eastAsia" w:eastAsia="仿宋_GB2312"/>
          <w:color w:val="auto"/>
          <w:sz w:val="32"/>
          <w:szCs w:val="32"/>
          <w:lang w:val="en-US" w:eastAsia="zh-CN" w:bidi="zh-TW"/>
        </w:rPr>
        <w:t>根据发生暴露的情况处理：</w:t>
      </w:r>
    </w:p>
    <w:p w14:paraId="1327CC64">
      <w:pPr>
        <w:pStyle w:val="46"/>
        <w:widowControl/>
        <w:numPr>
          <w:ilvl w:val="0"/>
          <w:numId w:val="5"/>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eastAsia" w:eastAsia="仿宋_GB2312"/>
          <w:color w:val="auto"/>
          <w:sz w:val="32"/>
          <w:szCs w:val="32"/>
          <w:lang w:val="en-US" w:eastAsia="zh-CN" w:bidi="zh-TW"/>
        </w:rPr>
        <w:t>吸入/食入生物危险物质，按程序退出实验室</w:t>
      </w:r>
      <w:r>
        <w:rPr>
          <w:rFonts w:hint="eastAsia" w:eastAsia="仿宋_GB2312"/>
          <w:b w:val="0"/>
          <w:bCs w:val="0"/>
          <w:color w:val="auto"/>
          <w:sz w:val="32"/>
          <w:szCs w:val="32"/>
          <w:lang w:val="en-US" w:eastAsia="zh-CN" w:bidi="zh-TW"/>
        </w:rPr>
        <w:t>；</w:t>
      </w:r>
    </w:p>
    <w:p w14:paraId="32E688F9">
      <w:pPr>
        <w:pStyle w:val="46"/>
        <w:widowControl/>
        <w:numPr>
          <w:ilvl w:val="0"/>
          <w:numId w:val="5"/>
        </w:numPr>
        <w:spacing w:line="560" w:lineRule="exact"/>
        <w:ind w:left="360" w:leftChars="0" w:hanging="360" w:firstLineChars="0"/>
        <w:jc w:val="both"/>
        <w:rPr>
          <w:rFonts w:hint="default" w:eastAsia="仿宋_GB2312"/>
          <w:b w:val="0"/>
          <w:bCs w:val="0"/>
          <w:color w:val="auto"/>
          <w:sz w:val="32"/>
          <w:szCs w:val="32"/>
          <w:lang w:val="en-US" w:eastAsia="zh-CN" w:bidi="zh-TW"/>
        </w:rPr>
      </w:pPr>
      <w:r>
        <w:rPr>
          <w:rFonts w:hint="eastAsia" w:eastAsia="仿宋_GB2312"/>
          <w:color w:val="auto"/>
          <w:sz w:val="32"/>
          <w:szCs w:val="32"/>
          <w:lang w:val="en-US" w:eastAsia="zh-CN" w:bidi="zh-TW"/>
        </w:rPr>
        <w:t>如果皮肤或黏膜暴露，</w:t>
      </w:r>
      <w:r>
        <w:rPr>
          <w:rFonts w:eastAsia="仿宋_GB2312"/>
          <w:color w:val="auto"/>
          <w:sz w:val="32"/>
          <w:szCs w:val="32"/>
          <w:lang w:eastAsia="zh-CN" w:bidi="zh-TW"/>
        </w:rPr>
        <w:t>用清水冲洗</w:t>
      </w:r>
      <w:r>
        <w:rPr>
          <w:rFonts w:hint="eastAsia" w:eastAsia="仿宋_GB2312"/>
          <w:color w:val="auto"/>
          <w:sz w:val="32"/>
          <w:szCs w:val="32"/>
          <w:lang w:val="en-US" w:eastAsia="zh-CN" w:bidi="zh-TW"/>
        </w:rPr>
        <w:t>15分钟以上</w:t>
      </w:r>
      <w:r>
        <w:rPr>
          <w:rFonts w:eastAsia="仿宋_GB2312"/>
          <w:color w:val="auto"/>
          <w:sz w:val="32"/>
          <w:szCs w:val="32"/>
          <w:lang w:eastAsia="zh-CN" w:bidi="zh-TW"/>
        </w:rPr>
        <w:t>，</w:t>
      </w:r>
      <w:r>
        <w:rPr>
          <w:rFonts w:hint="eastAsia" w:eastAsia="仿宋_GB2312"/>
          <w:color w:val="auto"/>
          <w:sz w:val="32"/>
          <w:szCs w:val="32"/>
          <w:lang w:val="en-US" w:eastAsia="zh-CN" w:bidi="zh-TW"/>
        </w:rPr>
        <w:t>按程序退出实验室</w:t>
      </w:r>
      <w:r>
        <w:rPr>
          <w:rFonts w:hint="eastAsia" w:eastAsia="仿宋_GB2312"/>
          <w:b w:val="0"/>
          <w:bCs w:val="0"/>
          <w:color w:val="auto"/>
          <w:sz w:val="32"/>
          <w:szCs w:val="32"/>
          <w:lang w:val="en-US" w:eastAsia="zh-CN" w:bidi="zh-TW"/>
        </w:rPr>
        <w:t>；</w:t>
      </w:r>
    </w:p>
    <w:p w14:paraId="617F3568">
      <w:pPr>
        <w:pStyle w:val="46"/>
        <w:widowControl/>
        <w:numPr>
          <w:ilvl w:val="0"/>
          <w:numId w:val="5"/>
        </w:numPr>
        <w:spacing w:line="560" w:lineRule="exact"/>
        <w:ind w:firstLineChars="0"/>
        <w:jc w:val="both"/>
        <w:rPr>
          <w:rFonts w:eastAsia="仿宋_GB2312"/>
          <w:color w:val="auto"/>
          <w:sz w:val="32"/>
          <w:szCs w:val="32"/>
          <w:lang w:eastAsia="zh-CN" w:bidi="zh-TW"/>
        </w:rPr>
      </w:pPr>
      <w:r>
        <w:rPr>
          <w:rFonts w:hint="eastAsia" w:eastAsia="仿宋_GB2312"/>
          <w:color w:val="auto"/>
          <w:sz w:val="32"/>
          <w:szCs w:val="32"/>
          <w:lang w:val="en-US" w:eastAsia="zh-CN" w:bidi="zh-TW"/>
        </w:rPr>
        <w:t>如果受伤，</w:t>
      </w:r>
      <w:r>
        <w:rPr>
          <w:rFonts w:eastAsia="仿宋_GB2312"/>
          <w:color w:val="auto"/>
          <w:sz w:val="32"/>
          <w:szCs w:val="32"/>
          <w:lang w:eastAsia="zh-CN" w:bidi="zh-TW"/>
        </w:rPr>
        <w:t>脱掉受污染衣物，挤出伤口污血，用清水冲洗伤口，用消毒液涂抹消毒</w:t>
      </w:r>
      <w:r>
        <w:rPr>
          <w:rFonts w:hint="eastAsia" w:eastAsia="仿宋_GB2312"/>
          <w:color w:val="auto"/>
          <w:sz w:val="32"/>
          <w:szCs w:val="32"/>
          <w:lang w:eastAsia="zh-CN" w:bidi="zh-TW"/>
        </w:rPr>
        <w:t>，</w:t>
      </w:r>
      <w:r>
        <w:rPr>
          <w:rFonts w:eastAsia="仿宋_GB2312"/>
          <w:color w:val="auto"/>
          <w:sz w:val="32"/>
          <w:szCs w:val="32"/>
          <w:lang w:eastAsia="zh-CN" w:bidi="zh-TW"/>
        </w:rPr>
        <w:t>包扎伤口（厌氧微生物感染不包扎伤口），按程序退出实验室</w:t>
      </w:r>
      <w:r>
        <w:rPr>
          <w:rFonts w:hint="eastAsia" w:eastAsia="仿宋_GB2312"/>
          <w:b w:val="0"/>
          <w:bCs w:val="0"/>
          <w:color w:val="auto"/>
          <w:sz w:val="32"/>
          <w:szCs w:val="32"/>
          <w:lang w:val="en-US" w:eastAsia="zh-CN" w:bidi="zh-TW"/>
        </w:rPr>
        <w:t>；</w:t>
      </w:r>
    </w:p>
    <w:p w14:paraId="51341B49">
      <w:pPr>
        <w:pStyle w:val="46"/>
        <w:widowControl/>
        <w:numPr>
          <w:ilvl w:val="-1"/>
          <w:numId w:val="0"/>
        </w:numPr>
        <w:spacing w:line="560" w:lineRule="exact"/>
        <w:ind w:left="0" w:firstLine="0" w:firstLineChars="0"/>
        <w:jc w:val="both"/>
        <w:rPr>
          <w:rFonts w:eastAsia="仿宋_GB2312"/>
          <w:color w:val="auto"/>
          <w:sz w:val="32"/>
          <w:szCs w:val="32"/>
          <w:lang w:eastAsia="zh-CN" w:bidi="zh-TW"/>
        </w:rPr>
      </w:pPr>
      <w:r>
        <w:rPr>
          <w:rFonts w:hint="eastAsia" w:eastAsia="仿宋_GB2312"/>
          <w:color w:val="auto"/>
          <w:sz w:val="32"/>
          <w:szCs w:val="32"/>
          <w:lang w:val="en-US" w:eastAsia="zh-CN" w:bidi="zh-TW"/>
        </w:rPr>
        <w:t>完成上述步骤后，立即</w:t>
      </w:r>
      <w:r>
        <w:rPr>
          <w:rFonts w:hint="eastAsia" w:eastAsia="仿宋_GB2312"/>
          <w:color w:val="auto"/>
          <w:sz w:val="32"/>
          <w:szCs w:val="32"/>
          <w:lang w:eastAsia="zh-CN" w:bidi="zh-TW"/>
        </w:rPr>
        <w:t>打电话给学校门诊（15360608120）或医疗急救（120）寻求援助，告知暴露的</w:t>
      </w:r>
      <w:r>
        <w:rPr>
          <w:rFonts w:hint="eastAsia" w:eastAsia="仿宋_GB2312"/>
          <w:color w:val="auto"/>
          <w:sz w:val="32"/>
          <w:szCs w:val="32"/>
          <w:lang w:val="en-US" w:eastAsia="zh-CN" w:bidi="zh-TW"/>
        </w:rPr>
        <w:t>生物危险物质信息（如</w:t>
      </w:r>
      <w:r>
        <w:rPr>
          <w:rFonts w:hint="eastAsia" w:eastAsia="仿宋_GB2312"/>
          <w:color w:val="auto"/>
          <w:sz w:val="32"/>
          <w:szCs w:val="32"/>
          <w:lang w:eastAsia="zh-CN" w:bidi="zh-TW"/>
        </w:rPr>
        <w:t>名称、</w:t>
      </w:r>
      <w:r>
        <w:rPr>
          <w:rFonts w:hint="eastAsia" w:eastAsia="仿宋_GB2312"/>
          <w:color w:val="auto"/>
          <w:sz w:val="32"/>
          <w:szCs w:val="32"/>
          <w:lang w:val="en-US" w:eastAsia="zh-CN" w:bidi="zh-TW"/>
        </w:rPr>
        <w:t>暴露量</w:t>
      </w:r>
      <w:r>
        <w:rPr>
          <w:rFonts w:hint="eastAsia" w:eastAsia="仿宋_GB2312"/>
          <w:color w:val="auto"/>
          <w:sz w:val="32"/>
          <w:szCs w:val="32"/>
          <w:lang w:eastAsia="zh-CN" w:bidi="zh-TW"/>
        </w:rPr>
        <w:t>及暴露方式）</w:t>
      </w:r>
      <w:r>
        <w:rPr>
          <w:rFonts w:hint="eastAsia" w:eastAsia="仿宋_GB2312"/>
          <w:color w:val="auto"/>
          <w:sz w:val="32"/>
          <w:szCs w:val="32"/>
          <w:lang w:val="en-US" w:eastAsia="zh-CN" w:bidi="zh-TW"/>
        </w:rPr>
        <w:t>寻求医疗援助</w:t>
      </w:r>
      <w:r>
        <w:rPr>
          <w:rFonts w:hint="eastAsia" w:eastAsia="仿宋_GB2312"/>
          <w:color w:val="auto"/>
          <w:sz w:val="32"/>
          <w:szCs w:val="32"/>
          <w:lang w:eastAsia="zh-CN" w:bidi="zh-TW"/>
        </w:rPr>
        <w:t>。</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A45C1D-3652-4919-BC47-3C7F7DBC8C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E2389B62-097C-48CB-A819-09E36C535E89}"/>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0BDE">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291D89"/>
    <w:multiLevelType w:val="singleLevel"/>
    <w:tmpl w:val="81291D89"/>
    <w:lvl w:ilvl="0" w:tentative="0">
      <w:start w:val="1"/>
      <w:numFmt w:val="decimal"/>
      <w:lvlText w:val="(%1)"/>
      <w:lvlJc w:val="left"/>
      <w:pPr>
        <w:ind w:left="425" w:hanging="425"/>
      </w:pPr>
      <w:rPr>
        <w:rFonts w:hint="default"/>
        <w:b w:val="0"/>
        <w:bCs w:val="0"/>
      </w:rPr>
    </w:lvl>
  </w:abstractNum>
  <w:abstractNum w:abstractNumId="1">
    <w:nsid w:val="983E7D70"/>
    <w:multiLevelType w:val="singleLevel"/>
    <w:tmpl w:val="983E7D70"/>
    <w:lvl w:ilvl="0" w:tentative="0">
      <w:start w:val="1"/>
      <w:numFmt w:val="decimal"/>
      <w:lvlText w:val="(%1)"/>
      <w:lvlJc w:val="left"/>
      <w:pPr>
        <w:ind w:left="425" w:hanging="425"/>
      </w:pPr>
      <w:rPr>
        <w:rFonts w:hint="default"/>
        <w:b w:val="0"/>
        <w:bCs w:val="0"/>
      </w:rPr>
    </w:lvl>
  </w:abstractNum>
  <w:abstractNum w:abstractNumId="2">
    <w:nsid w:val="218A85C3"/>
    <w:multiLevelType w:val="singleLevel"/>
    <w:tmpl w:val="218A85C3"/>
    <w:lvl w:ilvl="0" w:tentative="0">
      <w:start w:val="1"/>
      <w:numFmt w:val="decimal"/>
      <w:lvlText w:val="(%1)"/>
      <w:lvlJc w:val="left"/>
      <w:pPr>
        <w:ind w:left="425" w:hanging="425"/>
      </w:pPr>
      <w:rPr>
        <w:rFonts w:hint="default"/>
      </w:rPr>
    </w:lvl>
  </w:abstractNum>
  <w:abstractNum w:abstractNumId="3">
    <w:nsid w:val="60211F47"/>
    <w:multiLevelType w:val="multilevel"/>
    <w:tmpl w:val="60211F4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089DB37"/>
    <w:multiLevelType w:val="singleLevel"/>
    <w:tmpl w:val="7089DB37"/>
    <w:lvl w:ilvl="0" w:tentative="0">
      <w:start w:val="1"/>
      <w:numFmt w:val="decimal"/>
      <w:lvlText w:val="(%1)"/>
      <w:lvlJc w:val="left"/>
      <w:pPr>
        <w:ind w:left="425" w:hanging="425"/>
      </w:pPr>
      <w:rPr>
        <w:rFonts w:hint="default"/>
        <w:b w:val="0"/>
        <w:bCs w:val="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hMDk0ODYzYTNmZTg3NDE5YTlhMjIzOTg4NzA5NWYifQ=="/>
    <w:docVar w:name="KSO_WPS_MARK_KEY" w:val="c102ff93-a1cf-4aef-a6f3-bd098810bebc"/>
  </w:docVars>
  <w:rsids>
    <w:rsidRoot w:val="003D58DD"/>
    <w:rsid w:val="00002AB7"/>
    <w:rsid w:val="00004608"/>
    <w:rsid w:val="00005DFF"/>
    <w:rsid w:val="000062F5"/>
    <w:rsid w:val="000100EE"/>
    <w:rsid w:val="0001094B"/>
    <w:rsid w:val="00011189"/>
    <w:rsid w:val="00011595"/>
    <w:rsid w:val="00013D50"/>
    <w:rsid w:val="0002021E"/>
    <w:rsid w:val="00021AAB"/>
    <w:rsid w:val="0002582F"/>
    <w:rsid w:val="00035DDA"/>
    <w:rsid w:val="00042BBF"/>
    <w:rsid w:val="0004405B"/>
    <w:rsid w:val="00045750"/>
    <w:rsid w:val="00046E29"/>
    <w:rsid w:val="00047FE3"/>
    <w:rsid w:val="00052505"/>
    <w:rsid w:val="00052C21"/>
    <w:rsid w:val="00054FFC"/>
    <w:rsid w:val="00060C0E"/>
    <w:rsid w:val="00062F93"/>
    <w:rsid w:val="00064F7C"/>
    <w:rsid w:val="00065593"/>
    <w:rsid w:val="0006570B"/>
    <w:rsid w:val="00074157"/>
    <w:rsid w:val="00075674"/>
    <w:rsid w:val="0007574B"/>
    <w:rsid w:val="00077CE9"/>
    <w:rsid w:val="00085914"/>
    <w:rsid w:val="00092363"/>
    <w:rsid w:val="000926D4"/>
    <w:rsid w:val="00097229"/>
    <w:rsid w:val="00097C33"/>
    <w:rsid w:val="000A5D77"/>
    <w:rsid w:val="000B27AF"/>
    <w:rsid w:val="000B2BF4"/>
    <w:rsid w:val="000C186F"/>
    <w:rsid w:val="000C4FB8"/>
    <w:rsid w:val="000C6AA5"/>
    <w:rsid w:val="000C6D5C"/>
    <w:rsid w:val="000D379B"/>
    <w:rsid w:val="000D6CE5"/>
    <w:rsid w:val="000E070E"/>
    <w:rsid w:val="000E216A"/>
    <w:rsid w:val="000E38E7"/>
    <w:rsid w:val="000E54B9"/>
    <w:rsid w:val="000F492B"/>
    <w:rsid w:val="000F561A"/>
    <w:rsid w:val="000F6CDE"/>
    <w:rsid w:val="000F72B7"/>
    <w:rsid w:val="0010278B"/>
    <w:rsid w:val="00105ED1"/>
    <w:rsid w:val="00110FE9"/>
    <w:rsid w:val="001112A9"/>
    <w:rsid w:val="00111FA8"/>
    <w:rsid w:val="00116DAB"/>
    <w:rsid w:val="00120CB2"/>
    <w:rsid w:val="001210DB"/>
    <w:rsid w:val="001246F8"/>
    <w:rsid w:val="00130287"/>
    <w:rsid w:val="00130C98"/>
    <w:rsid w:val="0013382D"/>
    <w:rsid w:val="00142611"/>
    <w:rsid w:val="00144486"/>
    <w:rsid w:val="00147565"/>
    <w:rsid w:val="00153ED3"/>
    <w:rsid w:val="00156280"/>
    <w:rsid w:val="00157C96"/>
    <w:rsid w:val="00170585"/>
    <w:rsid w:val="00172546"/>
    <w:rsid w:val="001725AB"/>
    <w:rsid w:val="001726BA"/>
    <w:rsid w:val="001745FE"/>
    <w:rsid w:val="00174C74"/>
    <w:rsid w:val="001819BB"/>
    <w:rsid w:val="00181A05"/>
    <w:rsid w:val="00184479"/>
    <w:rsid w:val="0018733A"/>
    <w:rsid w:val="001939FF"/>
    <w:rsid w:val="001A3C87"/>
    <w:rsid w:val="001A57C4"/>
    <w:rsid w:val="001B37C5"/>
    <w:rsid w:val="001B6152"/>
    <w:rsid w:val="001B648E"/>
    <w:rsid w:val="001B695D"/>
    <w:rsid w:val="001B6AD0"/>
    <w:rsid w:val="001C58B2"/>
    <w:rsid w:val="001C704F"/>
    <w:rsid w:val="001D04E3"/>
    <w:rsid w:val="001D1FC2"/>
    <w:rsid w:val="001D716D"/>
    <w:rsid w:val="001E48D2"/>
    <w:rsid w:val="001F26E7"/>
    <w:rsid w:val="001F6197"/>
    <w:rsid w:val="001F6377"/>
    <w:rsid w:val="001F77BD"/>
    <w:rsid w:val="0020435F"/>
    <w:rsid w:val="00205333"/>
    <w:rsid w:val="002102E0"/>
    <w:rsid w:val="00216047"/>
    <w:rsid w:val="002207ED"/>
    <w:rsid w:val="00220AFF"/>
    <w:rsid w:val="00221E38"/>
    <w:rsid w:val="00225440"/>
    <w:rsid w:val="002333A8"/>
    <w:rsid w:val="002351FF"/>
    <w:rsid w:val="0023570E"/>
    <w:rsid w:val="00245573"/>
    <w:rsid w:val="00246BEC"/>
    <w:rsid w:val="0024789C"/>
    <w:rsid w:val="002514F0"/>
    <w:rsid w:val="00253609"/>
    <w:rsid w:val="00256543"/>
    <w:rsid w:val="0025736B"/>
    <w:rsid w:val="00260F4F"/>
    <w:rsid w:val="002644F8"/>
    <w:rsid w:val="00264B61"/>
    <w:rsid w:val="00266079"/>
    <w:rsid w:val="0026621A"/>
    <w:rsid w:val="00270317"/>
    <w:rsid w:val="00270C7F"/>
    <w:rsid w:val="0027206E"/>
    <w:rsid w:val="00275313"/>
    <w:rsid w:val="00275498"/>
    <w:rsid w:val="00284B21"/>
    <w:rsid w:val="00287713"/>
    <w:rsid w:val="00287CEA"/>
    <w:rsid w:val="00287EEE"/>
    <w:rsid w:val="00291C59"/>
    <w:rsid w:val="00294941"/>
    <w:rsid w:val="002A02A9"/>
    <w:rsid w:val="002A07FF"/>
    <w:rsid w:val="002A5D90"/>
    <w:rsid w:val="002A628E"/>
    <w:rsid w:val="002A696E"/>
    <w:rsid w:val="002A7304"/>
    <w:rsid w:val="002B040C"/>
    <w:rsid w:val="002B0570"/>
    <w:rsid w:val="002B05DC"/>
    <w:rsid w:val="002B203F"/>
    <w:rsid w:val="002B3162"/>
    <w:rsid w:val="002B3691"/>
    <w:rsid w:val="002B7CEF"/>
    <w:rsid w:val="002C09D9"/>
    <w:rsid w:val="002C196A"/>
    <w:rsid w:val="002C3C93"/>
    <w:rsid w:val="002D09D9"/>
    <w:rsid w:val="002D239E"/>
    <w:rsid w:val="002E1A78"/>
    <w:rsid w:val="002E3D90"/>
    <w:rsid w:val="002F6664"/>
    <w:rsid w:val="002F68DE"/>
    <w:rsid w:val="003006E4"/>
    <w:rsid w:val="003008FD"/>
    <w:rsid w:val="003017D9"/>
    <w:rsid w:val="00301BE1"/>
    <w:rsid w:val="00310173"/>
    <w:rsid w:val="00314950"/>
    <w:rsid w:val="00317900"/>
    <w:rsid w:val="00317A24"/>
    <w:rsid w:val="00317D54"/>
    <w:rsid w:val="00321B80"/>
    <w:rsid w:val="0032224B"/>
    <w:rsid w:val="0032534E"/>
    <w:rsid w:val="00333757"/>
    <w:rsid w:val="00334EC6"/>
    <w:rsid w:val="00335906"/>
    <w:rsid w:val="003368CB"/>
    <w:rsid w:val="003429F1"/>
    <w:rsid w:val="00343846"/>
    <w:rsid w:val="0034556C"/>
    <w:rsid w:val="00345D1F"/>
    <w:rsid w:val="003520B9"/>
    <w:rsid w:val="00354237"/>
    <w:rsid w:val="00354689"/>
    <w:rsid w:val="003569B2"/>
    <w:rsid w:val="00361402"/>
    <w:rsid w:val="00367AA3"/>
    <w:rsid w:val="00370C15"/>
    <w:rsid w:val="003774EA"/>
    <w:rsid w:val="003874B1"/>
    <w:rsid w:val="00390BBD"/>
    <w:rsid w:val="00395D1D"/>
    <w:rsid w:val="00397D70"/>
    <w:rsid w:val="003A08CD"/>
    <w:rsid w:val="003A1FAE"/>
    <w:rsid w:val="003A4502"/>
    <w:rsid w:val="003A57C3"/>
    <w:rsid w:val="003A5C39"/>
    <w:rsid w:val="003A7043"/>
    <w:rsid w:val="003B3B1E"/>
    <w:rsid w:val="003B5873"/>
    <w:rsid w:val="003B702E"/>
    <w:rsid w:val="003C0278"/>
    <w:rsid w:val="003C3FD7"/>
    <w:rsid w:val="003C78B9"/>
    <w:rsid w:val="003D0556"/>
    <w:rsid w:val="003D396F"/>
    <w:rsid w:val="003D58DD"/>
    <w:rsid w:val="003D6D27"/>
    <w:rsid w:val="003E0FA2"/>
    <w:rsid w:val="003F2F99"/>
    <w:rsid w:val="003F5E26"/>
    <w:rsid w:val="00402190"/>
    <w:rsid w:val="00405ABC"/>
    <w:rsid w:val="00405AFB"/>
    <w:rsid w:val="00405B8C"/>
    <w:rsid w:val="00407C7A"/>
    <w:rsid w:val="0041144D"/>
    <w:rsid w:val="00413B4A"/>
    <w:rsid w:val="004305DB"/>
    <w:rsid w:val="004317FC"/>
    <w:rsid w:val="00432A24"/>
    <w:rsid w:val="00436AF4"/>
    <w:rsid w:val="00437A34"/>
    <w:rsid w:val="004409D9"/>
    <w:rsid w:val="004416DA"/>
    <w:rsid w:val="0044318C"/>
    <w:rsid w:val="004447DF"/>
    <w:rsid w:val="00455B00"/>
    <w:rsid w:val="00467608"/>
    <w:rsid w:val="00472924"/>
    <w:rsid w:val="0047618C"/>
    <w:rsid w:val="00480195"/>
    <w:rsid w:val="00487200"/>
    <w:rsid w:val="00493343"/>
    <w:rsid w:val="004940DB"/>
    <w:rsid w:val="00496210"/>
    <w:rsid w:val="004A0593"/>
    <w:rsid w:val="004A1271"/>
    <w:rsid w:val="004A2FCB"/>
    <w:rsid w:val="004A3D43"/>
    <w:rsid w:val="004B0E31"/>
    <w:rsid w:val="004B1156"/>
    <w:rsid w:val="004B155C"/>
    <w:rsid w:val="004B5635"/>
    <w:rsid w:val="004B5B3B"/>
    <w:rsid w:val="004B7C0C"/>
    <w:rsid w:val="004C2100"/>
    <w:rsid w:val="004C2C02"/>
    <w:rsid w:val="004D13E4"/>
    <w:rsid w:val="004E0814"/>
    <w:rsid w:val="004E14BC"/>
    <w:rsid w:val="004E2EE9"/>
    <w:rsid w:val="004E4495"/>
    <w:rsid w:val="004E6DD8"/>
    <w:rsid w:val="004F58F1"/>
    <w:rsid w:val="0050565D"/>
    <w:rsid w:val="00505760"/>
    <w:rsid w:val="00506460"/>
    <w:rsid w:val="00507C44"/>
    <w:rsid w:val="00511260"/>
    <w:rsid w:val="00511853"/>
    <w:rsid w:val="00511F20"/>
    <w:rsid w:val="00513FAE"/>
    <w:rsid w:val="00515DB1"/>
    <w:rsid w:val="00521D79"/>
    <w:rsid w:val="005222C0"/>
    <w:rsid w:val="00527892"/>
    <w:rsid w:val="00534D6B"/>
    <w:rsid w:val="00550AD9"/>
    <w:rsid w:val="005707AD"/>
    <w:rsid w:val="0057220B"/>
    <w:rsid w:val="0057274B"/>
    <w:rsid w:val="00573C57"/>
    <w:rsid w:val="005747A7"/>
    <w:rsid w:val="005822DB"/>
    <w:rsid w:val="005849C9"/>
    <w:rsid w:val="005876D8"/>
    <w:rsid w:val="00590248"/>
    <w:rsid w:val="005A3CC8"/>
    <w:rsid w:val="005B0198"/>
    <w:rsid w:val="005B329F"/>
    <w:rsid w:val="005C1067"/>
    <w:rsid w:val="005C285C"/>
    <w:rsid w:val="005C43FA"/>
    <w:rsid w:val="005C788D"/>
    <w:rsid w:val="005D69A2"/>
    <w:rsid w:val="005D73EF"/>
    <w:rsid w:val="005D7D71"/>
    <w:rsid w:val="005E244F"/>
    <w:rsid w:val="005E678B"/>
    <w:rsid w:val="005F1BED"/>
    <w:rsid w:val="005F28DF"/>
    <w:rsid w:val="005F5145"/>
    <w:rsid w:val="005F7585"/>
    <w:rsid w:val="00601BC8"/>
    <w:rsid w:val="00602AAC"/>
    <w:rsid w:val="0060320A"/>
    <w:rsid w:val="00604CD7"/>
    <w:rsid w:val="00606BE5"/>
    <w:rsid w:val="006072AD"/>
    <w:rsid w:val="00611E71"/>
    <w:rsid w:val="0061454C"/>
    <w:rsid w:val="00617F93"/>
    <w:rsid w:val="006206A8"/>
    <w:rsid w:val="00622D92"/>
    <w:rsid w:val="0062517A"/>
    <w:rsid w:val="0062549E"/>
    <w:rsid w:val="00635D8D"/>
    <w:rsid w:val="00643530"/>
    <w:rsid w:val="00646D98"/>
    <w:rsid w:val="00647956"/>
    <w:rsid w:val="00654800"/>
    <w:rsid w:val="00654E93"/>
    <w:rsid w:val="006600D6"/>
    <w:rsid w:val="00661D19"/>
    <w:rsid w:val="00662D2A"/>
    <w:rsid w:val="00663553"/>
    <w:rsid w:val="00663F02"/>
    <w:rsid w:val="006671A2"/>
    <w:rsid w:val="006709D4"/>
    <w:rsid w:val="00671F5F"/>
    <w:rsid w:val="00686A31"/>
    <w:rsid w:val="0069382C"/>
    <w:rsid w:val="00694E94"/>
    <w:rsid w:val="0069589C"/>
    <w:rsid w:val="006A49A0"/>
    <w:rsid w:val="006A49D4"/>
    <w:rsid w:val="006B1894"/>
    <w:rsid w:val="006B615E"/>
    <w:rsid w:val="006C3AB1"/>
    <w:rsid w:val="006C4A85"/>
    <w:rsid w:val="006C59E9"/>
    <w:rsid w:val="006D109E"/>
    <w:rsid w:val="006D2BD8"/>
    <w:rsid w:val="006D4686"/>
    <w:rsid w:val="006D4859"/>
    <w:rsid w:val="006D70CC"/>
    <w:rsid w:val="006E400A"/>
    <w:rsid w:val="006E483F"/>
    <w:rsid w:val="006E5EC6"/>
    <w:rsid w:val="006E64EA"/>
    <w:rsid w:val="006E74B2"/>
    <w:rsid w:val="006E7699"/>
    <w:rsid w:val="006F2912"/>
    <w:rsid w:val="006F534A"/>
    <w:rsid w:val="007000CC"/>
    <w:rsid w:val="00701C60"/>
    <w:rsid w:val="00702936"/>
    <w:rsid w:val="00702A49"/>
    <w:rsid w:val="00707F4D"/>
    <w:rsid w:val="00713C74"/>
    <w:rsid w:val="007154C4"/>
    <w:rsid w:val="007165A3"/>
    <w:rsid w:val="0072147B"/>
    <w:rsid w:val="00721730"/>
    <w:rsid w:val="00722EE9"/>
    <w:rsid w:val="00723641"/>
    <w:rsid w:val="00723B39"/>
    <w:rsid w:val="00727579"/>
    <w:rsid w:val="00730E7C"/>
    <w:rsid w:val="00732CA8"/>
    <w:rsid w:val="007356C5"/>
    <w:rsid w:val="0074062C"/>
    <w:rsid w:val="007408C8"/>
    <w:rsid w:val="00740EF1"/>
    <w:rsid w:val="007418DB"/>
    <w:rsid w:val="00744B73"/>
    <w:rsid w:val="00754416"/>
    <w:rsid w:val="00754FC3"/>
    <w:rsid w:val="00757CB3"/>
    <w:rsid w:val="00760618"/>
    <w:rsid w:val="00770F47"/>
    <w:rsid w:val="007730A2"/>
    <w:rsid w:val="00780963"/>
    <w:rsid w:val="00782854"/>
    <w:rsid w:val="00785C8D"/>
    <w:rsid w:val="00785F3D"/>
    <w:rsid w:val="0079121C"/>
    <w:rsid w:val="00793D1C"/>
    <w:rsid w:val="00796AC3"/>
    <w:rsid w:val="00797628"/>
    <w:rsid w:val="007A4161"/>
    <w:rsid w:val="007A6C70"/>
    <w:rsid w:val="007B11F8"/>
    <w:rsid w:val="007B299D"/>
    <w:rsid w:val="007B406F"/>
    <w:rsid w:val="007B7DB9"/>
    <w:rsid w:val="007D220F"/>
    <w:rsid w:val="007D242D"/>
    <w:rsid w:val="007D267C"/>
    <w:rsid w:val="007E63E8"/>
    <w:rsid w:val="007E7003"/>
    <w:rsid w:val="007F7231"/>
    <w:rsid w:val="00802685"/>
    <w:rsid w:val="0080381B"/>
    <w:rsid w:val="00804729"/>
    <w:rsid w:val="0080508E"/>
    <w:rsid w:val="008056DC"/>
    <w:rsid w:val="00806328"/>
    <w:rsid w:val="0081117C"/>
    <w:rsid w:val="0081341A"/>
    <w:rsid w:val="008147BD"/>
    <w:rsid w:val="00820973"/>
    <w:rsid w:val="008215F4"/>
    <w:rsid w:val="00823B2E"/>
    <w:rsid w:val="00830659"/>
    <w:rsid w:val="00830E1E"/>
    <w:rsid w:val="00830F54"/>
    <w:rsid w:val="00831136"/>
    <w:rsid w:val="00837F9D"/>
    <w:rsid w:val="00840A78"/>
    <w:rsid w:val="008418BD"/>
    <w:rsid w:val="0084326F"/>
    <w:rsid w:val="00844C19"/>
    <w:rsid w:val="0086070D"/>
    <w:rsid w:val="00863FBF"/>
    <w:rsid w:val="008666FA"/>
    <w:rsid w:val="00866D90"/>
    <w:rsid w:val="008705F9"/>
    <w:rsid w:val="00870A05"/>
    <w:rsid w:val="0088139C"/>
    <w:rsid w:val="0088511A"/>
    <w:rsid w:val="00886600"/>
    <w:rsid w:val="00890140"/>
    <w:rsid w:val="00890334"/>
    <w:rsid w:val="0089405E"/>
    <w:rsid w:val="008A6909"/>
    <w:rsid w:val="008A7A65"/>
    <w:rsid w:val="008B51EA"/>
    <w:rsid w:val="008B6B06"/>
    <w:rsid w:val="008C4231"/>
    <w:rsid w:val="008C445C"/>
    <w:rsid w:val="008C57CF"/>
    <w:rsid w:val="008E3393"/>
    <w:rsid w:val="008E51DD"/>
    <w:rsid w:val="008F00E3"/>
    <w:rsid w:val="008F2AF1"/>
    <w:rsid w:val="008F3267"/>
    <w:rsid w:val="008F5000"/>
    <w:rsid w:val="008F629F"/>
    <w:rsid w:val="008F6557"/>
    <w:rsid w:val="00900755"/>
    <w:rsid w:val="00904D7E"/>
    <w:rsid w:val="0091149E"/>
    <w:rsid w:val="0091667C"/>
    <w:rsid w:val="00921958"/>
    <w:rsid w:val="0092399B"/>
    <w:rsid w:val="0092429D"/>
    <w:rsid w:val="0092439E"/>
    <w:rsid w:val="00926246"/>
    <w:rsid w:val="009277A3"/>
    <w:rsid w:val="009347FB"/>
    <w:rsid w:val="00950924"/>
    <w:rsid w:val="00952DAF"/>
    <w:rsid w:val="009551BA"/>
    <w:rsid w:val="00966085"/>
    <w:rsid w:val="00975859"/>
    <w:rsid w:val="0098024F"/>
    <w:rsid w:val="009808C0"/>
    <w:rsid w:val="0098113A"/>
    <w:rsid w:val="009821CE"/>
    <w:rsid w:val="00985F17"/>
    <w:rsid w:val="00991CD3"/>
    <w:rsid w:val="0099438C"/>
    <w:rsid w:val="009967DC"/>
    <w:rsid w:val="009A32F9"/>
    <w:rsid w:val="009A6A71"/>
    <w:rsid w:val="009B3919"/>
    <w:rsid w:val="009C2D8A"/>
    <w:rsid w:val="009D06A1"/>
    <w:rsid w:val="009D2265"/>
    <w:rsid w:val="009D2B8D"/>
    <w:rsid w:val="009D5605"/>
    <w:rsid w:val="009D6874"/>
    <w:rsid w:val="009E021C"/>
    <w:rsid w:val="009E026E"/>
    <w:rsid w:val="009E14E7"/>
    <w:rsid w:val="009E4295"/>
    <w:rsid w:val="009F0C39"/>
    <w:rsid w:val="009F235D"/>
    <w:rsid w:val="009F4723"/>
    <w:rsid w:val="009F5B28"/>
    <w:rsid w:val="00A00394"/>
    <w:rsid w:val="00A13C3F"/>
    <w:rsid w:val="00A16189"/>
    <w:rsid w:val="00A20334"/>
    <w:rsid w:val="00A23190"/>
    <w:rsid w:val="00A23AE4"/>
    <w:rsid w:val="00A31F81"/>
    <w:rsid w:val="00A32367"/>
    <w:rsid w:val="00A40772"/>
    <w:rsid w:val="00A43627"/>
    <w:rsid w:val="00A5065E"/>
    <w:rsid w:val="00A56D0B"/>
    <w:rsid w:val="00A56DFF"/>
    <w:rsid w:val="00A60331"/>
    <w:rsid w:val="00A64282"/>
    <w:rsid w:val="00A656CA"/>
    <w:rsid w:val="00A67BDC"/>
    <w:rsid w:val="00A7147C"/>
    <w:rsid w:val="00A73F2F"/>
    <w:rsid w:val="00A74DDB"/>
    <w:rsid w:val="00A77F96"/>
    <w:rsid w:val="00A81C1D"/>
    <w:rsid w:val="00A846AB"/>
    <w:rsid w:val="00A855A3"/>
    <w:rsid w:val="00A97839"/>
    <w:rsid w:val="00AA62AC"/>
    <w:rsid w:val="00AA6FD3"/>
    <w:rsid w:val="00AB4413"/>
    <w:rsid w:val="00AB6205"/>
    <w:rsid w:val="00AC5D30"/>
    <w:rsid w:val="00AE0E06"/>
    <w:rsid w:val="00AE13C7"/>
    <w:rsid w:val="00AE1F24"/>
    <w:rsid w:val="00AE4BFB"/>
    <w:rsid w:val="00AE4D3B"/>
    <w:rsid w:val="00AF3298"/>
    <w:rsid w:val="00AF66AA"/>
    <w:rsid w:val="00B01228"/>
    <w:rsid w:val="00B029AC"/>
    <w:rsid w:val="00B044C8"/>
    <w:rsid w:val="00B045BB"/>
    <w:rsid w:val="00B05B9A"/>
    <w:rsid w:val="00B135E1"/>
    <w:rsid w:val="00B145F3"/>
    <w:rsid w:val="00B14FF4"/>
    <w:rsid w:val="00B1576C"/>
    <w:rsid w:val="00B176CE"/>
    <w:rsid w:val="00B2198A"/>
    <w:rsid w:val="00B224C6"/>
    <w:rsid w:val="00B2381D"/>
    <w:rsid w:val="00B2424D"/>
    <w:rsid w:val="00B256E8"/>
    <w:rsid w:val="00B26EE4"/>
    <w:rsid w:val="00B367CC"/>
    <w:rsid w:val="00B47D1F"/>
    <w:rsid w:val="00B50677"/>
    <w:rsid w:val="00B51BB0"/>
    <w:rsid w:val="00B51E0F"/>
    <w:rsid w:val="00B5257D"/>
    <w:rsid w:val="00B57DBB"/>
    <w:rsid w:val="00B631AE"/>
    <w:rsid w:val="00B67608"/>
    <w:rsid w:val="00B73D72"/>
    <w:rsid w:val="00B77826"/>
    <w:rsid w:val="00B77B28"/>
    <w:rsid w:val="00B77D59"/>
    <w:rsid w:val="00B83714"/>
    <w:rsid w:val="00B84961"/>
    <w:rsid w:val="00B84AB2"/>
    <w:rsid w:val="00B87096"/>
    <w:rsid w:val="00B95456"/>
    <w:rsid w:val="00B957ED"/>
    <w:rsid w:val="00B97027"/>
    <w:rsid w:val="00B979E6"/>
    <w:rsid w:val="00BB3D58"/>
    <w:rsid w:val="00BB639E"/>
    <w:rsid w:val="00BC3B5A"/>
    <w:rsid w:val="00BC51BF"/>
    <w:rsid w:val="00BC620D"/>
    <w:rsid w:val="00BD0DBC"/>
    <w:rsid w:val="00BD1B96"/>
    <w:rsid w:val="00BD432F"/>
    <w:rsid w:val="00BD4AD5"/>
    <w:rsid w:val="00BD79AB"/>
    <w:rsid w:val="00BE038E"/>
    <w:rsid w:val="00BE0A69"/>
    <w:rsid w:val="00BE41BC"/>
    <w:rsid w:val="00BE6DE6"/>
    <w:rsid w:val="00BE7DDF"/>
    <w:rsid w:val="00BF4CB6"/>
    <w:rsid w:val="00BF6774"/>
    <w:rsid w:val="00C047FE"/>
    <w:rsid w:val="00C078B1"/>
    <w:rsid w:val="00C07F2E"/>
    <w:rsid w:val="00C1207B"/>
    <w:rsid w:val="00C13B22"/>
    <w:rsid w:val="00C15139"/>
    <w:rsid w:val="00C1570F"/>
    <w:rsid w:val="00C173E4"/>
    <w:rsid w:val="00C176B8"/>
    <w:rsid w:val="00C210E2"/>
    <w:rsid w:val="00C21C30"/>
    <w:rsid w:val="00C21E75"/>
    <w:rsid w:val="00C23CC8"/>
    <w:rsid w:val="00C253DA"/>
    <w:rsid w:val="00C310DC"/>
    <w:rsid w:val="00C31D4D"/>
    <w:rsid w:val="00C320B2"/>
    <w:rsid w:val="00C413E2"/>
    <w:rsid w:val="00C43DAB"/>
    <w:rsid w:val="00C45EC0"/>
    <w:rsid w:val="00C52534"/>
    <w:rsid w:val="00C5314D"/>
    <w:rsid w:val="00C54A9D"/>
    <w:rsid w:val="00C566A3"/>
    <w:rsid w:val="00C604CB"/>
    <w:rsid w:val="00C61BB6"/>
    <w:rsid w:val="00C653AC"/>
    <w:rsid w:val="00C70A85"/>
    <w:rsid w:val="00C8092A"/>
    <w:rsid w:val="00C91212"/>
    <w:rsid w:val="00C937F2"/>
    <w:rsid w:val="00CB021D"/>
    <w:rsid w:val="00CB0890"/>
    <w:rsid w:val="00CB13B1"/>
    <w:rsid w:val="00CB2FEA"/>
    <w:rsid w:val="00CB427D"/>
    <w:rsid w:val="00CC25B7"/>
    <w:rsid w:val="00CC3ED5"/>
    <w:rsid w:val="00CC3FA0"/>
    <w:rsid w:val="00CC5901"/>
    <w:rsid w:val="00CC6CE8"/>
    <w:rsid w:val="00CD4308"/>
    <w:rsid w:val="00CD5761"/>
    <w:rsid w:val="00CD62BC"/>
    <w:rsid w:val="00CD7BAF"/>
    <w:rsid w:val="00CE0459"/>
    <w:rsid w:val="00CE4EAA"/>
    <w:rsid w:val="00CE5FD0"/>
    <w:rsid w:val="00CE6B66"/>
    <w:rsid w:val="00CE72F0"/>
    <w:rsid w:val="00CE75D7"/>
    <w:rsid w:val="00CF0A70"/>
    <w:rsid w:val="00CF13AD"/>
    <w:rsid w:val="00CF1F6C"/>
    <w:rsid w:val="00CF5A8A"/>
    <w:rsid w:val="00D009BD"/>
    <w:rsid w:val="00D059B9"/>
    <w:rsid w:val="00D10627"/>
    <w:rsid w:val="00D1130B"/>
    <w:rsid w:val="00D13CF5"/>
    <w:rsid w:val="00D1682D"/>
    <w:rsid w:val="00D16926"/>
    <w:rsid w:val="00D1692D"/>
    <w:rsid w:val="00D21CBD"/>
    <w:rsid w:val="00D24470"/>
    <w:rsid w:val="00D253A0"/>
    <w:rsid w:val="00D25D11"/>
    <w:rsid w:val="00D268B5"/>
    <w:rsid w:val="00D27A59"/>
    <w:rsid w:val="00D30C65"/>
    <w:rsid w:val="00D33329"/>
    <w:rsid w:val="00D400B0"/>
    <w:rsid w:val="00D40B3E"/>
    <w:rsid w:val="00D425EC"/>
    <w:rsid w:val="00D44258"/>
    <w:rsid w:val="00D46D2E"/>
    <w:rsid w:val="00D52D88"/>
    <w:rsid w:val="00D70AA0"/>
    <w:rsid w:val="00D72995"/>
    <w:rsid w:val="00D731A7"/>
    <w:rsid w:val="00D802FC"/>
    <w:rsid w:val="00D842E4"/>
    <w:rsid w:val="00D853FC"/>
    <w:rsid w:val="00D8789C"/>
    <w:rsid w:val="00D91162"/>
    <w:rsid w:val="00D9565B"/>
    <w:rsid w:val="00D95893"/>
    <w:rsid w:val="00DA0379"/>
    <w:rsid w:val="00DA2BD1"/>
    <w:rsid w:val="00DA424C"/>
    <w:rsid w:val="00DA4B14"/>
    <w:rsid w:val="00DB046A"/>
    <w:rsid w:val="00DB3666"/>
    <w:rsid w:val="00DB773F"/>
    <w:rsid w:val="00DC7EF7"/>
    <w:rsid w:val="00DD20F5"/>
    <w:rsid w:val="00DD21FA"/>
    <w:rsid w:val="00DD3C74"/>
    <w:rsid w:val="00DD7543"/>
    <w:rsid w:val="00DE6913"/>
    <w:rsid w:val="00DF064B"/>
    <w:rsid w:val="00DF0D8E"/>
    <w:rsid w:val="00DF0DE1"/>
    <w:rsid w:val="00DF184E"/>
    <w:rsid w:val="00DF2D4D"/>
    <w:rsid w:val="00DF363A"/>
    <w:rsid w:val="00E017B9"/>
    <w:rsid w:val="00E02AD8"/>
    <w:rsid w:val="00E02E9D"/>
    <w:rsid w:val="00E02F73"/>
    <w:rsid w:val="00E0321F"/>
    <w:rsid w:val="00E05735"/>
    <w:rsid w:val="00E13509"/>
    <w:rsid w:val="00E251AB"/>
    <w:rsid w:val="00E31B84"/>
    <w:rsid w:val="00E336FB"/>
    <w:rsid w:val="00E33D74"/>
    <w:rsid w:val="00E33E5A"/>
    <w:rsid w:val="00E415FA"/>
    <w:rsid w:val="00E47E71"/>
    <w:rsid w:val="00E53704"/>
    <w:rsid w:val="00E631A9"/>
    <w:rsid w:val="00E73A86"/>
    <w:rsid w:val="00E7464B"/>
    <w:rsid w:val="00E82FBE"/>
    <w:rsid w:val="00E830B3"/>
    <w:rsid w:val="00E842EA"/>
    <w:rsid w:val="00E95249"/>
    <w:rsid w:val="00E953B4"/>
    <w:rsid w:val="00E97574"/>
    <w:rsid w:val="00EB5AB4"/>
    <w:rsid w:val="00EB7B9C"/>
    <w:rsid w:val="00EC0312"/>
    <w:rsid w:val="00EC5606"/>
    <w:rsid w:val="00EC7BE4"/>
    <w:rsid w:val="00ED0232"/>
    <w:rsid w:val="00ED0E0D"/>
    <w:rsid w:val="00ED36A1"/>
    <w:rsid w:val="00ED4C82"/>
    <w:rsid w:val="00ED5047"/>
    <w:rsid w:val="00ED6E6E"/>
    <w:rsid w:val="00ED7889"/>
    <w:rsid w:val="00ED7908"/>
    <w:rsid w:val="00EE2AEC"/>
    <w:rsid w:val="00EE5935"/>
    <w:rsid w:val="00EF1B00"/>
    <w:rsid w:val="00F01AB3"/>
    <w:rsid w:val="00F02BEA"/>
    <w:rsid w:val="00F174A5"/>
    <w:rsid w:val="00F310D2"/>
    <w:rsid w:val="00F31E52"/>
    <w:rsid w:val="00F35CB0"/>
    <w:rsid w:val="00F36E01"/>
    <w:rsid w:val="00F4470B"/>
    <w:rsid w:val="00F45A40"/>
    <w:rsid w:val="00F460EE"/>
    <w:rsid w:val="00F50A2B"/>
    <w:rsid w:val="00F525B4"/>
    <w:rsid w:val="00F64CEB"/>
    <w:rsid w:val="00F672A7"/>
    <w:rsid w:val="00F70A76"/>
    <w:rsid w:val="00F7254C"/>
    <w:rsid w:val="00F7593C"/>
    <w:rsid w:val="00F82888"/>
    <w:rsid w:val="00F91B2A"/>
    <w:rsid w:val="00F93822"/>
    <w:rsid w:val="00F93879"/>
    <w:rsid w:val="00F95876"/>
    <w:rsid w:val="00FA1CFE"/>
    <w:rsid w:val="00FA267E"/>
    <w:rsid w:val="00FA2F0A"/>
    <w:rsid w:val="00FA3068"/>
    <w:rsid w:val="00FA5805"/>
    <w:rsid w:val="00FB1882"/>
    <w:rsid w:val="00FB5E6B"/>
    <w:rsid w:val="00FB6E24"/>
    <w:rsid w:val="00FB74F8"/>
    <w:rsid w:val="00FC1971"/>
    <w:rsid w:val="00FC4F94"/>
    <w:rsid w:val="00FD0453"/>
    <w:rsid w:val="00FD1BB1"/>
    <w:rsid w:val="00FD1C67"/>
    <w:rsid w:val="00FE2245"/>
    <w:rsid w:val="00FE3399"/>
    <w:rsid w:val="00FE4B44"/>
    <w:rsid w:val="00FE4D1C"/>
    <w:rsid w:val="00FE6A10"/>
    <w:rsid w:val="00FF0FB3"/>
    <w:rsid w:val="00FF0FCB"/>
    <w:rsid w:val="00FF5F9C"/>
    <w:rsid w:val="028D4379"/>
    <w:rsid w:val="032121AE"/>
    <w:rsid w:val="038A1F88"/>
    <w:rsid w:val="03AD0F4D"/>
    <w:rsid w:val="090C19A4"/>
    <w:rsid w:val="09A83482"/>
    <w:rsid w:val="0ACF4EEF"/>
    <w:rsid w:val="0BFC73C5"/>
    <w:rsid w:val="0F411F9E"/>
    <w:rsid w:val="11343285"/>
    <w:rsid w:val="12320CA3"/>
    <w:rsid w:val="12533139"/>
    <w:rsid w:val="12A3059B"/>
    <w:rsid w:val="13626B00"/>
    <w:rsid w:val="181A12FF"/>
    <w:rsid w:val="192C4C84"/>
    <w:rsid w:val="193F2D2A"/>
    <w:rsid w:val="196D62F0"/>
    <w:rsid w:val="19F83883"/>
    <w:rsid w:val="1D9E208B"/>
    <w:rsid w:val="1F132A8B"/>
    <w:rsid w:val="1FCA3AF9"/>
    <w:rsid w:val="224E261D"/>
    <w:rsid w:val="26BB4B36"/>
    <w:rsid w:val="27C32683"/>
    <w:rsid w:val="27FFFCFF"/>
    <w:rsid w:val="286E6AFD"/>
    <w:rsid w:val="28882B94"/>
    <w:rsid w:val="2A252D19"/>
    <w:rsid w:val="2A6C4CE3"/>
    <w:rsid w:val="2AB32EED"/>
    <w:rsid w:val="2B752DDE"/>
    <w:rsid w:val="2CE243A6"/>
    <w:rsid w:val="2F762200"/>
    <w:rsid w:val="31EC08AE"/>
    <w:rsid w:val="332A2AB7"/>
    <w:rsid w:val="332C3451"/>
    <w:rsid w:val="34FA0048"/>
    <w:rsid w:val="35A41216"/>
    <w:rsid w:val="377C2FE5"/>
    <w:rsid w:val="37D81AAE"/>
    <w:rsid w:val="384B4ACD"/>
    <w:rsid w:val="3B4552C4"/>
    <w:rsid w:val="3CBD4B66"/>
    <w:rsid w:val="3D077825"/>
    <w:rsid w:val="3D201BD6"/>
    <w:rsid w:val="3D5700A3"/>
    <w:rsid w:val="3EC579CD"/>
    <w:rsid w:val="3EFB3D86"/>
    <w:rsid w:val="407071A1"/>
    <w:rsid w:val="41184C7C"/>
    <w:rsid w:val="4303280C"/>
    <w:rsid w:val="43C51D12"/>
    <w:rsid w:val="44FF5D9B"/>
    <w:rsid w:val="45437118"/>
    <w:rsid w:val="4642364B"/>
    <w:rsid w:val="467C3575"/>
    <w:rsid w:val="48E93B7F"/>
    <w:rsid w:val="49602A8F"/>
    <w:rsid w:val="4A343DE2"/>
    <w:rsid w:val="4B950F0F"/>
    <w:rsid w:val="4B976B55"/>
    <w:rsid w:val="4F7E420B"/>
    <w:rsid w:val="501159CC"/>
    <w:rsid w:val="504D4FFB"/>
    <w:rsid w:val="507F19C3"/>
    <w:rsid w:val="51275918"/>
    <w:rsid w:val="5142084A"/>
    <w:rsid w:val="55010ED1"/>
    <w:rsid w:val="5502303C"/>
    <w:rsid w:val="55C75447"/>
    <w:rsid w:val="569A3030"/>
    <w:rsid w:val="56EA18C1"/>
    <w:rsid w:val="570556AF"/>
    <w:rsid w:val="57EB73A4"/>
    <w:rsid w:val="58491E51"/>
    <w:rsid w:val="58D04AE7"/>
    <w:rsid w:val="595D4B8F"/>
    <w:rsid w:val="5CD252D1"/>
    <w:rsid w:val="5E903928"/>
    <w:rsid w:val="5EB44ADE"/>
    <w:rsid w:val="5F013C4C"/>
    <w:rsid w:val="5FE64B81"/>
    <w:rsid w:val="61672F68"/>
    <w:rsid w:val="63162027"/>
    <w:rsid w:val="646F556C"/>
    <w:rsid w:val="662D5B21"/>
    <w:rsid w:val="67C709D4"/>
    <w:rsid w:val="697B02AA"/>
    <w:rsid w:val="6A732D09"/>
    <w:rsid w:val="6AB97AD1"/>
    <w:rsid w:val="6AC41A32"/>
    <w:rsid w:val="6B580869"/>
    <w:rsid w:val="6BD732BE"/>
    <w:rsid w:val="6C9E2B22"/>
    <w:rsid w:val="6D1F576E"/>
    <w:rsid w:val="6DEA211B"/>
    <w:rsid w:val="6DF42BCE"/>
    <w:rsid w:val="6EE3511C"/>
    <w:rsid w:val="6F11485F"/>
    <w:rsid w:val="6F354A9B"/>
    <w:rsid w:val="73252C69"/>
    <w:rsid w:val="73B93808"/>
    <w:rsid w:val="73C53042"/>
    <w:rsid w:val="741246CA"/>
    <w:rsid w:val="77FCC1B5"/>
    <w:rsid w:val="79AF3F60"/>
    <w:rsid w:val="7A17B3E8"/>
    <w:rsid w:val="7ABE6B74"/>
    <w:rsid w:val="7BA513E8"/>
    <w:rsid w:val="7C20662A"/>
    <w:rsid w:val="7D07039C"/>
    <w:rsid w:val="7D513B99"/>
    <w:rsid w:val="7DE742BC"/>
    <w:rsid w:val="7DFFB1A8"/>
    <w:rsid w:val="7E9A498B"/>
    <w:rsid w:val="7EE44557"/>
    <w:rsid w:val="E36B5B33"/>
    <w:rsid w:val="FDEE2B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34"/>
    <w:qFormat/>
    <w:uiPriority w:val="0"/>
    <w:pPr>
      <w:keepNext/>
      <w:keepLines/>
      <w:spacing w:before="340" w:after="330" w:line="576" w:lineRule="auto"/>
      <w:outlineLvl w:val="0"/>
    </w:pPr>
    <w:rPr>
      <w:b/>
      <w:kern w:val="44"/>
      <w:sz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4">
    <w:name w:val="heading 5"/>
    <w:basedOn w:val="1"/>
    <w:next w:val="1"/>
    <w:unhideWhenUsed/>
    <w:qFormat/>
    <w:uiPriority w:val="0"/>
    <w:pPr>
      <w:keepNext/>
      <w:keepLines/>
      <w:spacing w:before="280" w:after="290" w:line="372" w:lineRule="auto"/>
      <w:outlineLvl w:val="4"/>
    </w:pPr>
    <w:rPr>
      <w:b/>
      <w:sz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qFormat/>
    <w:uiPriority w:val="0"/>
  </w:style>
  <w:style w:type="paragraph" w:styleId="6">
    <w:name w:val="Body Text"/>
    <w:basedOn w:val="1"/>
    <w:qFormat/>
    <w:uiPriority w:val="1"/>
    <w:pPr>
      <w:autoSpaceDE w:val="0"/>
      <w:autoSpaceDN w:val="0"/>
    </w:pPr>
    <w:rPr>
      <w:rFonts w:ascii="Microsoft JhengHei" w:hAnsi="Microsoft JhengHei" w:eastAsia="Microsoft JhengHei" w:cs="Microsoft JhengHei"/>
      <w:b/>
      <w:bCs/>
      <w:sz w:val="72"/>
      <w:szCs w:val="72"/>
    </w:rPr>
  </w:style>
  <w:style w:type="paragraph" w:styleId="7">
    <w:name w:val="Date"/>
    <w:basedOn w:val="1"/>
    <w:next w:val="1"/>
    <w:link w:val="32"/>
    <w:qFormat/>
    <w:uiPriority w:val="0"/>
    <w:pPr>
      <w:ind w:left="100" w:leftChars="2500"/>
    </w:pPr>
  </w:style>
  <w:style w:type="paragraph" w:styleId="8">
    <w:name w:val="footer"/>
    <w:basedOn w:val="1"/>
    <w:link w:val="39"/>
    <w:qFormat/>
    <w:uiPriority w:val="99"/>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unhideWhenUsed/>
    <w:qFormat/>
    <w:uiPriority w:val="99"/>
    <w:pPr>
      <w:widowControl/>
      <w:spacing w:before="100" w:beforeAutospacing="1" w:after="100" w:afterAutospacing="1"/>
    </w:pPr>
    <w:rPr>
      <w:rFonts w:ascii="宋体" w:hAnsi="宋体" w:eastAsia="宋体" w:cs="宋体"/>
      <w:color w:val="auto"/>
      <w:lang w:eastAsia="zh-CN" w:bidi="ar-SA"/>
    </w:rPr>
  </w:style>
  <w:style w:type="paragraph" w:styleId="13">
    <w:name w:val="annotation subject"/>
    <w:basedOn w:val="5"/>
    <w:next w:val="5"/>
    <w:link w:val="30"/>
    <w:qFormat/>
    <w:uiPriority w:val="0"/>
    <w:rPr>
      <w:b/>
      <w:bCs/>
    </w:rPr>
  </w:style>
  <w:style w:type="table" w:styleId="15">
    <w:name w:val="Table Grid"/>
    <w:basedOn w:val="14"/>
    <w:qFormat/>
    <w:uiPriority w:val="39"/>
    <w:pPr>
      <w:widowControl w:val="0"/>
      <w:autoSpaceDE w:val="0"/>
      <w:autoSpaceDN w:val="0"/>
    </w:pPr>
    <w:rPr>
      <w:sz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basedOn w:val="16"/>
    <w:qFormat/>
    <w:uiPriority w:val="0"/>
    <w:rPr>
      <w:sz w:val="21"/>
      <w:szCs w:val="21"/>
    </w:rPr>
  </w:style>
  <w:style w:type="paragraph" w:customStyle="1" w:styleId="19">
    <w:name w:val="Body text|4"/>
    <w:basedOn w:val="1"/>
    <w:qFormat/>
    <w:uiPriority w:val="0"/>
    <w:pPr>
      <w:spacing w:after="3370"/>
      <w:jc w:val="center"/>
    </w:pPr>
    <w:rPr>
      <w:rFonts w:ascii="宋体" w:hAnsi="宋体" w:eastAsia="宋体" w:cs="宋体"/>
      <w:color w:val="ED1C25"/>
      <w:sz w:val="56"/>
      <w:szCs w:val="56"/>
      <w:lang w:val="zh-TW" w:eastAsia="zh-TW" w:bidi="zh-TW"/>
    </w:rPr>
  </w:style>
  <w:style w:type="paragraph" w:customStyle="1" w:styleId="20">
    <w:name w:val="Heading #1|1"/>
    <w:basedOn w:val="1"/>
    <w:qFormat/>
    <w:uiPriority w:val="0"/>
    <w:pPr>
      <w:spacing w:after="280"/>
      <w:jc w:val="center"/>
      <w:outlineLvl w:val="0"/>
    </w:pPr>
    <w:rPr>
      <w:rFonts w:ascii="宋体" w:hAnsi="宋体" w:eastAsia="宋体" w:cs="宋体"/>
      <w:sz w:val="44"/>
      <w:szCs w:val="44"/>
      <w:lang w:val="zh-TW" w:eastAsia="zh-TW" w:bidi="zh-TW"/>
    </w:rPr>
  </w:style>
  <w:style w:type="paragraph" w:customStyle="1" w:styleId="21">
    <w:name w:val="Heading #2|1"/>
    <w:basedOn w:val="1"/>
    <w:qFormat/>
    <w:uiPriority w:val="0"/>
    <w:pPr>
      <w:ind w:firstLine="460"/>
      <w:outlineLvl w:val="1"/>
    </w:pPr>
    <w:rPr>
      <w:rFonts w:ascii="宋体" w:hAnsi="宋体" w:eastAsia="宋体" w:cs="宋体"/>
      <w:b/>
      <w:bCs/>
      <w:lang w:val="zh-TW" w:eastAsia="zh-TW" w:bidi="zh-TW"/>
    </w:rPr>
  </w:style>
  <w:style w:type="paragraph" w:customStyle="1" w:styleId="22">
    <w:name w:val="Body text|1"/>
    <w:basedOn w:val="1"/>
    <w:link w:val="41"/>
    <w:qFormat/>
    <w:uiPriority w:val="0"/>
    <w:pPr>
      <w:spacing w:line="360" w:lineRule="auto"/>
      <w:ind w:firstLine="400"/>
    </w:pPr>
    <w:rPr>
      <w:rFonts w:ascii="宋体" w:hAnsi="宋体" w:eastAsia="宋体" w:cs="宋体"/>
      <w:lang w:val="zh-TW" w:eastAsia="zh-TW" w:bidi="zh-TW"/>
    </w:rPr>
  </w:style>
  <w:style w:type="paragraph" w:customStyle="1" w:styleId="23">
    <w:name w:val="Header or footer|2"/>
    <w:basedOn w:val="1"/>
    <w:qFormat/>
    <w:uiPriority w:val="0"/>
    <w:rPr>
      <w:sz w:val="20"/>
      <w:szCs w:val="20"/>
    </w:rPr>
  </w:style>
  <w:style w:type="character" w:customStyle="1" w:styleId="24">
    <w:name w:val="Body text|3_"/>
    <w:link w:val="25"/>
    <w:qFormat/>
    <w:uiPriority w:val="0"/>
    <w:rPr>
      <w:b/>
      <w:bCs/>
      <w:u w:val="none"/>
      <w:shd w:val="clear" w:color="auto" w:fill="auto"/>
      <w:lang w:val="zh-TW" w:eastAsia="zh-TW" w:bidi="zh-TW"/>
    </w:rPr>
  </w:style>
  <w:style w:type="paragraph" w:customStyle="1" w:styleId="25">
    <w:name w:val="Body text|3"/>
    <w:basedOn w:val="1"/>
    <w:link w:val="24"/>
    <w:qFormat/>
    <w:uiPriority w:val="0"/>
    <w:rPr>
      <w:b/>
      <w:bCs/>
      <w:lang w:val="zh-TW" w:eastAsia="zh-TW" w:bidi="zh-TW"/>
    </w:rPr>
  </w:style>
  <w:style w:type="paragraph" w:customStyle="1" w:styleId="26">
    <w:name w:val="Heading #3|1"/>
    <w:basedOn w:val="1"/>
    <w:qFormat/>
    <w:uiPriority w:val="0"/>
    <w:pPr>
      <w:ind w:firstLine="460"/>
      <w:outlineLvl w:val="2"/>
    </w:pPr>
    <w:rPr>
      <w:rFonts w:ascii="宋体" w:hAnsi="宋体" w:eastAsia="宋体" w:cs="宋体"/>
      <w:b/>
      <w:bCs/>
      <w:lang w:val="zh-TW" w:eastAsia="zh-TW" w:bidi="zh-TW"/>
    </w:rPr>
  </w:style>
  <w:style w:type="paragraph" w:customStyle="1" w:styleId="27">
    <w:name w:val="WPSOffice手动目录 1"/>
    <w:qFormat/>
    <w:uiPriority w:val="0"/>
    <w:rPr>
      <w:rFonts w:ascii="Calibri" w:hAnsi="Calibri" w:eastAsia="宋体" w:cs="Times New Roman"/>
      <w:lang w:val="en-US" w:eastAsia="zh-CN" w:bidi="ar-SA"/>
    </w:rPr>
  </w:style>
  <w:style w:type="paragraph" w:customStyle="1" w:styleId="28">
    <w:name w:val="修订1"/>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29">
    <w:name w:val="批注文字 字符"/>
    <w:basedOn w:val="16"/>
    <w:link w:val="5"/>
    <w:qFormat/>
    <w:uiPriority w:val="0"/>
    <w:rPr>
      <w:rFonts w:ascii="Times New Roman" w:hAnsi="Times New Roman" w:eastAsia="Times New Roman"/>
      <w:color w:val="000000"/>
      <w:sz w:val="24"/>
      <w:szCs w:val="24"/>
      <w:lang w:eastAsia="en-US" w:bidi="en-US"/>
    </w:rPr>
  </w:style>
  <w:style w:type="character" w:customStyle="1" w:styleId="30">
    <w:name w:val="批注主题 字符"/>
    <w:basedOn w:val="29"/>
    <w:link w:val="13"/>
    <w:qFormat/>
    <w:uiPriority w:val="0"/>
    <w:rPr>
      <w:rFonts w:ascii="Times New Roman" w:hAnsi="Times New Roman" w:eastAsia="Times New Roman"/>
      <w:b/>
      <w:bCs/>
      <w:color w:val="000000"/>
      <w:sz w:val="24"/>
      <w:szCs w:val="24"/>
      <w:lang w:eastAsia="en-US" w:bidi="en-US"/>
    </w:rPr>
  </w:style>
  <w:style w:type="paragraph" w:customStyle="1" w:styleId="31">
    <w:name w:val="修订2"/>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32">
    <w:name w:val="日期 字符"/>
    <w:basedOn w:val="16"/>
    <w:link w:val="7"/>
    <w:qFormat/>
    <w:uiPriority w:val="0"/>
    <w:rPr>
      <w:rFonts w:ascii="Times New Roman" w:hAnsi="Times New Roman" w:eastAsia="Times New Roman"/>
      <w:color w:val="000000"/>
      <w:sz w:val="24"/>
      <w:szCs w:val="24"/>
      <w:lang w:eastAsia="en-US" w:bidi="en-US"/>
    </w:rPr>
  </w:style>
  <w:style w:type="paragraph" w:customStyle="1" w:styleId="33">
    <w:name w:val="修订3"/>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34">
    <w:name w:val="标题 1 字符"/>
    <w:link w:val="2"/>
    <w:qFormat/>
    <w:uiPriority w:val="0"/>
    <w:rPr>
      <w:b/>
      <w:kern w:val="44"/>
      <w:sz w:val="44"/>
    </w:rPr>
  </w:style>
  <w:style w:type="paragraph" w:customStyle="1" w:styleId="35">
    <w:name w:val="Table Paragraph"/>
    <w:basedOn w:val="1"/>
    <w:qFormat/>
    <w:uiPriority w:val="1"/>
    <w:pPr>
      <w:autoSpaceDE w:val="0"/>
      <w:autoSpaceDN w:val="0"/>
      <w:spacing w:before="107"/>
      <w:ind w:left="110"/>
    </w:pPr>
    <w:rPr>
      <w:rFonts w:ascii="宋体" w:hAnsi="宋体" w:eastAsia="宋体" w:cs="宋体"/>
      <w:sz w:val="22"/>
    </w:rPr>
  </w:style>
  <w:style w:type="table" w:customStyle="1" w:styleId="36">
    <w:name w:val="Table Normal1"/>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37">
    <w:name w:val="修订4"/>
    <w:hidden/>
    <w:unhideWhenUsed/>
    <w:qFormat/>
    <w:uiPriority w:val="99"/>
    <w:rPr>
      <w:rFonts w:ascii="Times New Roman" w:hAnsi="Times New Roman" w:eastAsia="Times New Roman" w:cs="Times New Roman"/>
      <w:color w:val="000000"/>
      <w:sz w:val="24"/>
      <w:szCs w:val="24"/>
      <w:lang w:val="en-US" w:eastAsia="en-US" w:bidi="en-US"/>
    </w:rPr>
  </w:style>
  <w:style w:type="paragraph" w:customStyle="1" w:styleId="38">
    <w:name w:val="修订5"/>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39">
    <w:name w:val="页脚 字符"/>
    <w:basedOn w:val="16"/>
    <w:link w:val="8"/>
    <w:qFormat/>
    <w:uiPriority w:val="99"/>
    <w:rPr>
      <w:rFonts w:eastAsia="Times New Roman"/>
      <w:color w:val="000000"/>
      <w:sz w:val="18"/>
      <w:szCs w:val="24"/>
      <w:lang w:eastAsia="en-US" w:bidi="en-US"/>
    </w:rPr>
  </w:style>
  <w:style w:type="paragraph" w:customStyle="1" w:styleId="40">
    <w:name w:val="样式1"/>
    <w:basedOn w:val="22"/>
    <w:link w:val="42"/>
    <w:qFormat/>
    <w:uiPriority w:val="0"/>
    <w:pPr>
      <w:spacing w:line="560" w:lineRule="exact"/>
      <w:ind w:firstLine="200" w:firstLineChars="200"/>
      <w:jc w:val="both"/>
    </w:pPr>
    <w:rPr>
      <w:rFonts w:ascii="Times New Roman" w:hAnsi="Times New Roman" w:eastAsia="仿宋_GB2312" w:cs="Times New Roman"/>
      <w:color w:val="auto"/>
      <w:sz w:val="32"/>
      <w:szCs w:val="32"/>
      <w:shd w:val="clear" w:color="auto" w:fill="FFFFFF"/>
      <w:lang w:val="en-US" w:eastAsia="zh-CN" w:bidi="ar-SA"/>
    </w:rPr>
  </w:style>
  <w:style w:type="character" w:customStyle="1" w:styleId="41">
    <w:name w:val="Body text|1 字符"/>
    <w:basedOn w:val="16"/>
    <w:link w:val="22"/>
    <w:qFormat/>
    <w:uiPriority w:val="0"/>
    <w:rPr>
      <w:rFonts w:ascii="宋体" w:hAnsi="宋体" w:cs="宋体"/>
      <w:color w:val="000000"/>
      <w:sz w:val="24"/>
      <w:szCs w:val="24"/>
      <w:lang w:val="zh-TW" w:eastAsia="zh-TW" w:bidi="zh-TW"/>
    </w:rPr>
  </w:style>
  <w:style w:type="character" w:customStyle="1" w:styleId="42">
    <w:name w:val="样式1 字符"/>
    <w:basedOn w:val="41"/>
    <w:link w:val="40"/>
    <w:qFormat/>
    <w:uiPriority w:val="0"/>
    <w:rPr>
      <w:rFonts w:ascii="宋体" w:hAnsi="宋体" w:eastAsia="仿宋_GB2312" w:cs="宋体"/>
      <w:color w:val="000000"/>
      <w:sz w:val="32"/>
      <w:szCs w:val="32"/>
      <w:lang w:val="zh-TW" w:eastAsia="zh-TW" w:bidi="zh-TW"/>
    </w:rPr>
  </w:style>
  <w:style w:type="paragraph" w:customStyle="1" w:styleId="43">
    <w:name w:val="样式2"/>
    <w:basedOn w:val="22"/>
    <w:link w:val="44"/>
    <w:qFormat/>
    <w:uiPriority w:val="0"/>
    <w:pPr>
      <w:spacing w:line="560" w:lineRule="exact"/>
      <w:ind w:firstLine="200" w:firstLineChars="200"/>
      <w:jc w:val="both"/>
    </w:pPr>
    <w:rPr>
      <w:rFonts w:ascii="Times New Roman" w:hAnsi="Times New Roman" w:eastAsia="黑体" w:cs="Times New Roman"/>
      <w:color w:val="auto"/>
      <w:sz w:val="32"/>
      <w:szCs w:val="32"/>
      <w:shd w:val="clear" w:color="auto" w:fill="FFFFFF"/>
      <w:lang w:val="en-US" w:eastAsia="zh-CN" w:bidi="ar-SA"/>
    </w:rPr>
  </w:style>
  <w:style w:type="character" w:customStyle="1" w:styleId="44">
    <w:name w:val="样式2 字符"/>
    <w:basedOn w:val="41"/>
    <w:link w:val="43"/>
    <w:qFormat/>
    <w:uiPriority w:val="0"/>
    <w:rPr>
      <w:rFonts w:ascii="宋体" w:hAnsi="宋体" w:eastAsia="黑体" w:cs="宋体"/>
      <w:color w:val="000000"/>
      <w:sz w:val="32"/>
      <w:szCs w:val="32"/>
      <w:lang w:val="zh-TW" w:eastAsia="zh-TW" w:bidi="zh-TW"/>
    </w:rPr>
  </w:style>
  <w:style w:type="paragraph" w:customStyle="1" w:styleId="45">
    <w:name w:val="Revision1"/>
    <w:hidden/>
    <w:unhideWhenUsed/>
    <w:qFormat/>
    <w:uiPriority w:val="99"/>
    <w:rPr>
      <w:rFonts w:ascii="Times New Roman" w:hAnsi="Times New Roman" w:eastAsia="Times New Roman" w:cs="Times New Roman"/>
      <w:color w:val="000000"/>
      <w:sz w:val="24"/>
      <w:szCs w:val="24"/>
      <w:lang w:val="en-US" w:eastAsia="en-US" w:bidi="en-US"/>
    </w:rPr>
  </w:style>
  <w:style w:type="paragraph" w:styleId="46">
    <w:name w:val="List Paragraph"/>
    <w:basedOn w:val="1"/>
    <w:unhideWhenUsed/>
    <w:qFormat/>
    <w:uiPriority w:val="99"/>
    <w:pPr>
      <w:ind w:firstLine="420" w:firstLineChars="200"/>
    </w:pPr>
  </w:style>
  <w:style w:type="character" w:customStyle="1" w:styleId="47">
    <w:name w:val="Unresolved Mention1"/>
    <w:basedOn w:val="16"/>
    <w:semiHidden/>
    <w:unhideWhenUsed/>
    <w:qFormat/>
    <w:uiPriority w:val="99"/>
    <w:rPr>
      <w:color w:val="605E5C"/>
      <w:shd w:val="clear" w:color="auto" w:fill="E1DFDD"/>
    </w:rPr>
  </w:style>
  <w:style w:type="paragraph" w:customStyle="1" w:styleId="48">
    <w:name w:val="Revision"/>
    <w:hidden/>
    <w:unhideWhenUsed/>
    <w:qFormat/>
    <w:uiPriority w:val="99"/>
    <w:rPr>
      <w:rFonts w:ascii="Times New Roman" w:hAnsi="Times New Roman" w:eastAsia="Times New Roman" w:cs="Times New Roman"/>
      <w:color w:val="000000"/>
      <w:sz w:val="24"/>
      <w:szCs w:val="24"/>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E2FADF7584EDA14AA91EF89ED94E9278" ma:contentTypeVersion="15" ma:contentTypeDescription="新建文档。" ma:contentTypeScope="" ma:versionID="8c9b4be96ea5490c9b183cd33900980c">
  <xsd:schema xmlns:xsd="http://www.w3.org/2001/XMLSchema" xmlns:xs="http://www.w3.org/2001/XMLSchema" xmlns:p="http://schemas.microsoft.com/office/2006/metadata/properties" xmlns:ns2="cb22ca7a-551b-4435-b635-50e2ed29ae8b" xmlns:ns3="8cb56eb5-ab00-4539-a3ee-939e406fedf6" targetNamespace="http://schemas.microsoft.com/office/2006/metadata/properties" ma:root="true" ma:fieldsID="0cc983d2bfaf112f5e150ea3ee449493" ns2:_="" ns3:_="">
    <xsd:import namespace="cb22ca7a-551b-4435-b635-50e2ed29ae8b"/>
    <xsd:import namespace="8cb56eb5-ab00-4539-a3ee-939e406fed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2ca7a-551b-4435-b635-50e2ed29a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图像标记" ma:readOnly="false" ma:fieldId="{5cf76f15-5ced-4ddc-b409-7134ff3c332f}" ma:taxonomyMulti="true" ma:sspId="f4ff25d2-3f0a-4a9f-a8f4-94ab7cc48d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56eb5-ab00-4539-a3ee-939e406fed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4624056-17cb-4648-8a46-f1f1ba72311f}" ma:internalName="TaxCatchAll" ma:showField="CatchAllData" ma:web="8cb56eb5-ab00-4539-a3ee-939e406fed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22ca7a-551b-4435-b635-50e2ed29ae8b">
      <Terms xmlns="http://schemas.microsoft.com/office/infopath/2007/PartnerControls"/>
    </lcf76f155ced4ddcb4097134ff3c332f>
    <TaxCatchAll xmlns="8cb56eb5-ab00-4539-a3ee-939e406fedf6" xsi:nil="true"/>
  </documentManagement>
</p:properties>
</file>

<file path=customXml/item5.xml><?xml version="1.0" encoding="utf-8"?>
<contractReview xmlns="http://schemas.wps.cn/vas-ai-hub/contract-review">
  <reviewItems>
    <reviewItem>
      <errorID>4a0ccb08-bda1-47ef-87f5-7c8f6fc90319</errorID>
      <errorWord>方案</errorWord>
      <group>L1_Punc</group>
      <groupName>标点问题</groupName>
      <ability>L2_Punc</ability>
      <abilityName>标点符号检查</abilityName>
      <candidateList>
        <item>方案。</item>
      </candidateList>
      <explain/>
      <paraID>57110FF9</paraID>
      <start>12</start>
      <end>17</end>
      <status>modified</status>
      <modifiedWord>方案。</modifiedWord>
      <trackRevisions>true</trackRevisions>
    </reviewItem>
    <reviewItem>
      <errorID>c58968cf-914f-4aaa-8f0f-10737becb195</errorID>
      <errorWord>气溶胶现场</errorWord>
      <group>L1_Grammar</group>
      <groupName>语法问题</groupName>
      <ability>L2_Grammar</ability>
      <abilityName>语法错误</abilityName>
      <candidateList>
        <item>气溶胶</item>
      </candidateList>
      <explain/>
      <paraID>22DAFDCA</paraID>
      <start>62</start>
      <end>70</end>
      <status>modified</status>
      <modifiedWord>气溶胶</modifiedWord>
      <trackRevisions>true</trackRevisions>
    </reviewItem>
    <reviewItem>
      <errorID>de4f50cb-a921-45c8-80b5-56033e9fc6b3</errorID>
      <errorWord>（</errorWord>
      <group>L1_Word</group>
      <groupName>字词问题</groupName>
      <ability>L2_Typo</ability>
      <abilityName>字词错误</abilityName>
      <candidateList>
        <item>（设</item>
      </candidateList>
      <explain/>
      <paraID>7A600AF3</paraID>
      <start>26</start>
      <end>29</end>
      <status>modified</status>
      <modifiedWord>（设</modifiedWord>
      <trackRevisions>true</trackRevisions>
    </reviewItem>
    <reviewItem>
      <errorID>2c5a5b09-d07b-4689-8bce-da538289406c</errorID>
      <errorWord>；</errorWord>
      <group>L1_Punc</group>
      <groupName>标点问题</groupName>
      <ability>L2_Punc</ability>
      <abilityName>标点符号检查</abilityName>
      <candidateList>
        <item>。</item>
      </candidateList>
      <explain/>
      <paraID>182F6008</paraID>
      <start>28</start>
      <end>29</end>
      <status>unmodified</status>
      <modifiedWord/>
      <trackRevisions>false</trackRevisions>
    </reviewItem>
    <reviewItem>
      <errorID>7c5b8c94-6abd-419c-a353-c90239e5ec06</errorID>
      <errorWord>，</errorWord>
      <group>L1_Word</group>
      <groupName>字词问题</groupName>
      <ability>L2_Typo</ability>
      <abilityName>字词错误</abilityName>
      <candidateList>
        <item>，向</item>
      </candidateList>
      <explain/>
      <paraID>7EC538B4</paraID>
      <start>28</start>
      <end>31</end>
      <status>modified</status>
      <modifiedWord>，向</modifiedWord>
      <trackRevisions>true</trackRevisions>
    </reviewItem>
    <reviewItem>
      <errorID>cf369cf7-83da-4b1c-b27f-5af090e593e4</errorID>
      <errorWord>上报到</errorWord>
      <group>L1_Word</group>
      <groupName>字词问题</groupName>
      <ability>L2_Typo</ability>
      <abilityName>字词错误</abilityName>
      <candidateList>
        <item>上报</item>
      </candidateList>
      <explain/>
      <paraID>7EC538B4</paraID>
      <start>87</start>
      <end>92</end>
      <status>modified</status>
      <modifiedWord>上报</modifiedWord>
      <trackRevisions>true</trackRevisions>
    </reviewItem>
    <reviewItem>
      <errorID>214844d7-4958-491b-a77d-d62db2d2823b</errorID>
      <errorWord>事发</errorWord>
      <group>L1_Word</group>
      <groupName>字词问题</groupName>
      <ability>L2_Typo</ability>
      <abilityName>字词错误</abilityName>
      <candidateList>
        <item>事故</item>
      </candidateList>
      <explain/>
      <paraID>7EC538B4</paraID>
      <start>119</start>
      <end>123</end>
      <status>modified</status>
      <modifiedWord>事故</modifiedWord>
      <trackRevisions>true</trackRevisions>
    </reviewItem>
    <reviewItem>
      <errorID>6cee5cea-057c-48a2-a741-b4187b18b240</errorID>
      <errorWord>时间</errorWord>
      <group>L1_Word</group>
      <groupName>字词问题</groupName>
      <ability>L2_Typo</ability>
      <abilityName>字词错误</abilityName>
      <candidateList>
        <item> 时间</item>
      </candidateList>
      <explain/>
      <paraID>7EC538B4</paraID>
      <start>126</start>
      <end>131</end>
      <status>modified</status>
      <modifiedWord> 时间</modifiedWord>
      <trackRevisions>true</trackRevisions>
    </reviewItem>
    <reviewItem>
      <errorID>29882b2f-e640-45e8-a441-51fd94ca3cbc</errorID>
      <errorWord>；</errorWord>
      <group>L1_Punc</group>
      <groupName>标点问题</groupName>
      <ability>L2_Punc</ability>
      <abilityName>标点符号检查</abilityName>
      <candidateList>
        <item>。</item>
      </candidateList>
      <explain/>
      <paraID>7EC538B4</paraID>
      <start>206</start>
      <end>207</end>
      <status>unmodified</status>
      <modifiedWord/>
      <trackRevisions>false</trackRevisions>
    </reviewItem>
    <reviewItem>
      <errorID>48cb3f46-24e1-48ad-9c9d-ef779fdc087d</errorID>
      <errorWord>，然后</errorWord>
      <group>L1_Grammar</group>
      <groupName>语法问题</groupName>
      <ability>L2_Grammar</ability>
      <abilityName>语法错误</abilityName>
      <candidateList>
        <item>，</item>
      </candidateList>
      <explain/>
      <paraID>48154BAD</paraID>
      <start>57</start>
      <end>61</end>
      <status>modified</status>
      <modifiedWord>，</modifiedWord>
      <trackRevisions>true</trackRevisions>
    </reviewItem>
    <reviewItem>
      <errorID>44ee9546-e266-4935-9bff-eb58211abf32</errorID>
      <errorWord>副组长或现场处置组</errorWord>
      <group>L1_Grammar</group>
      <groupName>语法问题</groupName>
      <ability>L2_Grammar</ability>
      <abilityName>语法错误</abilityName>
      <candidateList>
        <item>副组长</item>
      </candidateList>
      <explain/>
      <paraID>48154BAD</paraID>
      <start>88</start>
      <end>97</end>
      <status>unmodified</status>
      <modifiedWord/>
      <trackRevisions>false</trackRevisions>
    </reviewItem>
    <reviewItem>
      <errorID>5d863658-487e-410d-9e2f-238dba8fcf5f</errorID>
      <errorWord>至少</errorWord>
      <group>L1_Grammar</group>
      <groupName>语法问题</groupName>
      <ability>L2_Grammar</ability>
      <abilityName>语法错误</abilityName>
      <candidateList>
        <item>地点至少</item>
      </candidateList>
      <explain/>
      <paraID>33481BEB</paraID>
      <start>30</start>
      <end>36</end>
      <status>modified</status>
      <modifiedWord>地点至少</modifiedWord>
      <trackRevisions>true</trackRevisions>
    </reviewItem>
    <reviewItem>
      <errorID>d4b9e5b2-7fcd-4303-bfb9-aef4b2c99036</errorID>
      <errorWord>报告结束</errorWord>
      <group>L1_Grammar</group>
      <groupName>语法问题</groupName>
      <ability>L2_Grammar</ability>
      <abilityName>语法错误</abilityName>
      <candidateList>
        <item>报告</item>
      </candidateList>
      <explain/>
      <paraID>525694D7</paraID>
      <start>104</start>
      <end>110</end>
      <status>modified</status>
      <modifiedWord>报告</modifiedWord>
      <trackRevisions>true</trackRevisions>
    </reviewItem>
    <reviewItem>
      <errorID>9368de34-6cfa-4b9c-bb85-c899ce66ec54</errorID>
      <errorWord>标示</errorWord>
      <group>L1_Word</group>
      <groupName>字词问题</groupName>
      <ability>L2_Typo</ability>
      <abilityName>字词错误</abilityName>
      <candidateList>
        <item>标识</item>
      </candidateList>
      <explain/>
      <paraID>62BE1752</paraID>
      <start>19</start>
      <end>23</end>
      <status>modified</status>
      <modifiedWord>标识</modifiedWord>
      <trackRevisions>true</trackRevisions>
    </reviewItem>
    <reviewItem>
      <errorID>bacb80ad-ab9f-4347-95d8-96e8c9cdc53f</errorID>
      <errorWord>消毒 剂蒸熏</errorWord>
      <group>L1_Word</group>
      <groupName>字词问题</groupName>
      <ability>L2_Typo</ability>
      <abilityName>字词错误</abilityName>
      <candidateList>
        <item>消毒剂熏蒸</item>
      </candidateList>
      <explain/>
      <paraID>3A5481F5</paraID>
      <start>48</start>
      <end>54</end>
      <status>unmodified</status>
      <modifiedWord/>
      <trackRevisions>false</trackRevisions>
    </reviewItem>
    <reviewItem>
      <errorID>88946f22-be9e-498f-94d2-ab3d65454a77</errorID>
      <errorWord>漏</errorWord>
      <group>L1_Word</group>
      <groupName>字词问题</groupName>
      <ability>L2_Typo</ability>
      <abilityName>字词错误</abilityName>
      <candidateList>
        <item>出</item>
      </candidateList>
      <explain/>
      <paraID>570A6B4B</paraID>
      <start>49</start>
      <end>51</end>
      <status>modified</status>
      <modifiedWord>出</modifiedWord>
      <trackRevisions>true</trackRevisions>
    </reviewItem>
    <reviewItem>
      <errorID>6b0e4d32-4821-4dc1-8ff1-24d0d458b3b9</errorID>
      <errorWord>其它内部</errorWord>
      <group>L1_Word</group>
      <groupName>字词问题</groupName>
      <ability>L2_Alias</ability>
      <abilityName>也作/曾用词</abilityName>
      <candidateList>
        <item>其他内部</item>
      </candidateList>
      <explain>词汇[其它内部]为不规范表述或旧称，其规范书面表述为[其他内部]。</explain>
      <paraID>570A6B4B</paraID>
      <start>189</start>
      <end>197</end>
      <status>modified</status>
      <modifiedWord>其他内部</modifiedWord>
      <trackRevisions>true</trackRevisions>
    </reviewItem>
  </reviewItems>
  <config/>
</contractReview>
</file>

<file path=customXml/itemProps1.xml><?xml version="1.0" encoding="utf-8"?>
<ds:datastoreItem xmlns:ds="http://schemas.openxmlformats.org/officeDocument/2006/customXml" ds:itemID="{93732F2B-CEC6-432B-8AD6-E7437BAF9811}">
  <ds:schemaRefs/>
</ds:datastoreItem>
</file>

<file path=customXml/itemProps2.xml><?xml version="1.0" encoding="utf-8"?>
<ds:datastoreItem xmlns:ds="http://schemas.openxmlformats.org/officeDocument/2006/customXml" ds:itemID="{DE39ED8F-A408-46B5-8B2F-9C19595ABB7C}">
  <ds:schemaRefs/>
</ds:datastoreItem>
</file>

<file path=customXml/itemProps3.xml><?xml version="1.0" encoding="utf-8"?>
<ds:datastoreItem xmlns:ds="http://schemas.openxmlformats.org/officeDocument/2006/customXml" ds:itemID="{8B402AAD-BA3D-49F2-A38A-51EF468B4102}">
  <ds:schemaRefs/>
</ds:datastoreItem>
</file>

<file path=customXml/itemProps4.xml><?xml version="1.0" encoding="utf-8"?>
<ds:datastoreItem xmlns:ds="http://schemas.openxmlformats.org/officeDocument/2006/customXml" ds:itemID="{BB39090D-DF6E-4B22-9202-038ABECE3554}">
  <ds:schemaRefs/>
</ds:datastoreItem>
</file>

<file path=customXml/itemProps5.xml><?xml version="1.0" encoding="utf-8"?>
<ds:datastoreItem xmlns:ds="http://schemas.openxmlformats.org/officeDocument/2006/customXml" ds:itemID="{62d0b75e-1c71-42c4-9bec-dfcd477363c0}">
  <ds:schemaRefs/>
</ds:datastoreItem>
</file>

<file path=docProps/app.xml><?xml version="1.0" encoding="utf-8"?>
<Properties xmlns="http://schemas.openxmlformats.org/officeDocument/2006/extended-properties" xmlns:vt="http://schemas.openxmlformats.org/officeDocument/2006/docPropsVTypes">
  <Template>Normal</Template>
  <Pages>12</Pages>
  <Words>5748</Words>
  <Characters>5876</Characters>
  <Lines>70</Lines>
  <Paragraphs>50</Paragraphs>
  <TotalTime>321</TotalTime>
  <ScaleCrop>false</ScaleCrop>
  <LinksUpToDate>false</LinksUpToDate>
  <CharactersWithSpaces>5905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2025-04-08T02:37:00Z</dcterms:created>
  <dc:creator>22344</dc:creator>
  <cp:lastModifiedBy>Olivia Wang</cp:lastModifiedBy>
  <cp:lastPrinted>2024-12-18T08:02:00Z</cp:lastPrinted>
  <dcterms:modified xsi:type="dcterms:W3CDTF">2026-09-03T09:22:11Z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0635E142C1294E19A1C357E77381FBB0_13</vt:lpwstr>
  </property>
  <property fmtid="{D5CDD505-2E9C-101B-9397-08002B2CF9AE}" pid="4" name="ContentTypeId">
    <vt:lpwstr>0x010100E2FADF7584EDA14AA91EF89ED94E9278</vt:lpwstr>
  </property>
  <property fmtid="{D5CDD505-2E9C-101B-9397-08002B2CF9AE}" pid="5" name="KSOTemplateDocerSaveRecord">
    <vt:lpwstr>eyJoZGlkIjoiYzZkNzQ4ZWFiZmQ4NTRhOWRkZTk3YTMwMjlmMmZhYmUiLCJ1c2VySWQiOiI0NzczNjA1MTcifQ==</vt:lpwstr>
  </property>
</Properties>
</file>